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cs="新宋体"/>
          <w:b/>
          <w:bCs/>
          <w:spacing w:val="7"/>
          <w:kern w:val="0"/>
          <w:sz w:val="36"/>
          <w:szCs w:val="36"/>
        </w:rPr>
      </w:pPr>
    </w:p>
    <w:p>
      <w:pPr>
        <w:jc w:val="center"/>
        <w:rPr>
          <w:rFonts w:ascii="宋体" w:cs="新宋体"/>
          <w:b/>
          <w:bCs/>
          <w:spacing w:val="7"/>
          <w:kern w:val="0"/>
          <w:sz w:val="36"/>
          <w:szCs w:val="36"/>
        </w:rPr>
      </w:pPr>
    </w:p>
    <w:p>
      <w:pPr>
        <w:jc w:val="center"/>
        <w:rPr>
          <w:rFonts w:ascii="宋体" w:cs="新宋体"/>
          <w:b/>
          <w:bCs/>
          <w:spacing w:val="7"/>
          <w:kern w:val="0"/>
          <w:sz w:val="36"/>
          <w:szCs w:val="36"/>
        </w:rPr>
      </w:pPr>
      <w:bookmarkStart w:id="0" w:name="_GoBack"/>
      <w:bookmarkEnd w:id="0"/>
    </w:p>
    <w:p>
      <w:pPr>
        <w:jc w:val="center"/>
        <w:rPr>
          <w:rFonts w:ascii="宋体" w:cs="新宋体"/>
          <w:b/>
          <w:bCs/>
          <w:spacing w:val="7"/>
          <w:kern w:val="0"/>
          <w:sz w:val="36"/>
          <w:szCs w:val="36"/>
        </w:rPr>
      </w:pPr>
    </w:p>
    <w:p>
      <w:pPr>
        <w:jc w:val="center"/>
        <w:rPr>
          <w:rFonts w:ascii="宋体" w:cs="新宋体"/>
          <w:b/>
          <w:bCs/>
          <w:spacing w:val="7"/>
          <w:kern w:val="0"/>
          <w:sz w:val="36"/>
          <w:szCs w:val="36"/>
        </w:rPr>
      </w:pPr>
    </w:p>
    <w:p>
      <w:pPr>
        <w:jc w:val="center"/>
        <w:rPr>
          <w:rFonts w:ascii="宋体" w:cs="新宋体"/>
          <w:b/>
          <w:bCs/>
          <w:spacing w:val="7"/>
          <w:kern w:val="0"/>
          <w:sz w:val="36"/>
          <w:szCs w:val="36"/>
        </w:rPr>
      </w:pPr>
      <w:r>
        <w:rPr>
          <w:rFonts w:hint="eastAsia" w:ascii="宋体" w:hAnsi="宋体" w:cs="新宋体"/>
          <w:b/>
          <w:bCs/>
          <w:spacing w:val="7"/>
          <w:kern w:val="0"/>
          <w:sz w:val="36"/>
          <w:szCs w:val="36"/>
        </w:rPr>
        <w:t>袁州区</w:t>
      </w:r>
      <w:r>
        <w:rPr>
          <w:rFonts w:ascii="宋体" w:hAnsi="宋体" w:cs="新宋体"/>
          <w:b/>
          <w:bCs/>
          <w:spacing w:val="7"/>
          <w:kern w:val="0"/>
          <w:sz w:val="36"/>
          <w:szCs w:val="36"/>
        </w:rPr>
        <w:t>12345</w:t>
      </w:r>
      <w:r>
        <w:rPr>
          <w:rFonts w:hint="eastAsia" w:ascii="宋体" w:hAnsi="宋体" w:cs="新宋体"/>
          <w:b/>
          <w:bCs/>
          <w:spacing w:val="7"/>
          <w:kern w:val="0"/>
          <w:sz w:val="36"/>
          <w:szCs w:val="36"/>
          <w:lang w:eastAsia="zh-CN"/>
        </w:rPr>
        <w:t>政务</w:t>
      </w:r>
      <w:r>
        <w:rPr>
          <w:rFonts w:hint="eastAsia" w:ascii="宋体" w:hAnsi="宋体" w:cs="新宋体"/>
          <w:b/>
          <w:bCs/>
          <w:spacing w:val="7"/>
          <w:kern w:val="0"/>
          <w:sz w:val="36"/>
          <w:szCs w:val="36"/>
        </w:rPr>
        <w:t>服务</w:t>
      </w:r>
      <w:r>
        <w:rPr>
          <w:rFonts w:hint="eastAsia" w:ascii="宋体" w:hAnsi="宋体" w:cs="新宋体"/>
          <w:b/>
          <w:bCs/>
          <w:spacing w:val="7"/>
          <w:kern w:val="0"/>
          <w:sz w:val="36"/>
          <w:szCs w:val="36"/>
          <w:lang w:eastAsia="zh-CN"/>
        </w:rPr>
        <w:t>便民</w:t>
      </w:r>
      <w:r>
        <w:rPr>
          <w:rFonts w:hint="eastAsia" w:ascii="宋体" w:hAnsi="宋体" w:cs="新宋体"/>
          <w:b/>
          <w:bCs/>
          <w:spacing w:val="7"/>
          <w:kern w:val="0"/>
          <w:sz w:val="36"/>
          <w:szCs w:val="36"/>
        </w:rPr>
        <w:t>热线诉求情况运行通报</w:t>
      </w:r>
    </w:p>
    <w:p>
      <w:pPr>
        <w:ind w:firstLine="315" w:firstLineChars="100"/>
        <w:rPr>
          <w:rFonts w:ascii="宋体" w:cs="新宋体"/>
          <w:b/>
          <w:bCs/>
          <w:spacing w:val="7"/>
          <w:kern w:val="0"/>
          <w:sz w:val="30"/>
          <w:szCs w:val="30"/>
        </w:rPr>
      </w:pPr>
      <w:r>
        <w:rPr>
          <w:rFonts w:ascii="宋体" w:hAnsi="宋体" w:cs="新宋体"/>
          <w:b/>
          <w:bCs/>
          <w:spacing w:val="7"/>
          <w:kern w:val="0"/>
          <w:sz w:val="30"/>
          <w:szCs w:val="30"/>
        </w:rPr>
        <w:t>202</w:t>
      </w:r>
      <w:r>
        <w:rPr>
          <w:rFonts w:hint="eastAsia" w:ascii="宋体" w:hAnsi="宋体" w:cs="新宋体"/>
          <w:b/>
          <w:bCs/>
          <w:spacing w:val="7"/>
          <w:kern w:val="0"/>
          <w:sz w:val="30"/>
          <w:szCs w:val="30"/>
          <w:lang w:val="en-US" w:eastAsia="zh-CN"/>
        </w:rPr>
        <w:t>2</w:t>
      </w:r>
      <w:r>
        <w:rPr>
          <w:rFonts w:hint="eastAsia" w:ascii="宋体" w:hAnsi="宋体" w:cs="新宋体"/>
          <w:b/>
          <w:bCs/>
          <w:spacing w:val="7"/>
          <w:kern w:val="0"/>
          <w:sz w:val="30"/>
          <w:szCs w:val="30"/>
        </w:rPr>
        <w:t>年第</w:t>
      </w:r>
      <w:r>
        <w:rPr>
          <w:rFonts w:hint="eastAsia" w:ascii="宋体" w:hAnsi="宋体" w:cs="新宋体"/>
          <w:b/>
          <w:bCs/>
          <w:spacing w:val="7"/>
          <w:kern w:val="0"/>
          <w:sz w:val="30"/>
          <w:szCs w:val="30"/>
          <w:lang w:val="en-US" w:eastAsia="zh-CN"/>
        </w:rPr>
        <w:t>12</w:t>
      </w:r>
      <w:r>
        <w:rPr>
          <w:rFonts w:hint="eastAsia" w:ascii="宋体" w:hAnsi="宋体" w:cs="新宋体"/>
          <w:b/>
          <w:bCs/>
          <w:spacing w:val="7"/>
          <w:kern w:val="0"/>
          <w:sz w:val="30"/>
          <w:szCs w:val="30"/>
        </w:rPr>
        <w:t>期（总第</w:t>
      </w:r>
      <w:r>
        <w:rPr>
          <w:rFonts w:hint="eastAsia" w:ascii="宋体" w:hAnsi="宋体" w:cs="新宋体"/>
          <w:b/>
          <w:bCs/>
          <w:spacing w:val="7"/>
          <w:kern w:val="0"/>
          <w:sz w:val="30"/>
          <w:szCs w:val="30"/>
          <w:lang w:val="en-US" w:eastAsia="zh-CN"/>
        </w:rPr>
        <w:t>59</w:t>
      </w:r>
      <w:r>
        <w:rPr>
          <w:rFonts w:hint="eastAsia" w:ascii="宋体" w:hAnsi="宋体" w:cs="新宋体"/>
          <w:b/>
          <w:bCs/>
          <w:spacing w:val="7"/>
          <w:kern w:val="0"/>
          <w:sz w:val="30"/>
          <w:szCs w:val="30"/>
        </w:rPr>
        <w:t>期）</w:t>
      </w:r>
      <w:r>
        <w:rPr>
          <w:rFonts w:ascii="宋体" w:hAnsi="宋体" w:cs="新宋体"/>
          <w:b/>
          <w:bCs/>
          <w:spacing w:val="7"/>
          <w:kern w:val="0"/>
          <w:sz w:val="30"/>
          <w:szCs w:val="30"/>
        </w:rPr>
        <w:t xml:space="preserve">        202</w:t>
      </w:r>
      <w:r>
        <w:rPr>
          <w:rFonts w:hint="eastAsia" w:ascii="宋体" w:hAnsi="宋体" w:cs="新宋体"/>
          <w:b/>
          <w:bCs/>
          <w:spacing w:val="7"/>
          <w:kern w:val="0"/>
          <w:sz w:val="30"/>
          <w:szCs w:val="30"/>
          <w:lang w:val="en-US" w:eastAsia="zh-CN"/>
        </w:rPr>
        <w:t>3</w:t>
      </w:r>
      <w:r>
        <w:rPr>
          <w:rFonts w:hint="eastAsia" w:ascii="宋体" w:hAnsi="宋体" w:cs="新宋体"/>
          <w:b/>
          <w:bCs/>
          <w:spacing w:val="7"/>
          <w:kern w:val="0"/>
          <w:sz w:val="30"/>
          <w:szCs w:val="30"/>
        </w:rPr>
        <w:t>年</w:t>
      </w:r>
      <w:r>
        <w:rPr>
          <w:rFonts w:hint="eastAsia" w:ascii="宋体" w:hAnsi="宋体" w:cs="新宋体"/>
          <w:b/>
          <w:bCs/>
          <w:spacing w:val="7"/>
          <w:kern w:val="0"/>
          <w:sz w:val="30"/>
          <w:szCs w:val="30"/>
          <w:lang w:val="en-US" w:eastAsia="zh-CN"/>
        </w:rPr>
        <w:t>1</w:t>
      </w:r>
      <w:r>
        <w:rPr>
          <w:rFonts w:hint="eastAsia" w:ascii="宋体" w:hAnsi="宋体" w:cs="新宋体"/>
          <w:b/>
          <w:bCs/>
          <w:spacing w:val="7"/>
          <w:kern w:val="0"/>
          <w:sz w:val="30"/>
          <w:szCs w:val="30"/>
        </w:rPr>
        <w:t>月</w:t>
      </w:r>
      <w:r>
        <w:rPr>
          <w:rFonts w:hint="eastAsia" w:ascii="宋体" w:hAnsi="宋体" w:cs="新宋体"/>
          <w:b/>
          <w:bCs/>
          <w:spacing w:val="7"/>
          <w:kern w:val="0"/>
          <w:sz w:val="30"/>
          <w:szCs w:val="30"/>
          <w:lang w:val="en-US" w:eastAsia="zh-CN"/>
        </w:rPr>
        <w:t>18</w:t>
      </w:r>
      <w:r>
        <w:rPr>
          <w:rFonts w:hint="eastAsia" w:ascii="宋体" w:hAnsi="宋体" w:cs="新宋体"/>
          <w:b/>
          <w:bCs/>
          <w:spacing w:val="7"/>
          <w:kern w:val="0"/>
          <w:sz w:val="30"/>
          <w:szCs w:val="30"/>
        </w:rPr>
        <w:t>日</w:t>
      </w:r>
    </w:p>
    <w:p>
      <w:pPr>
        <w:widowControl/>
        <w:jc w:val="left"/>
        <w:rPr>
          <w:rFonts w:ascii="宋体" w:cs="新宋体"/>
          <w:b/>
          <w:bCs/>
          <w:spacing w:val="7"/>
          <w:kern w:val="0"/>
          <w:sz w:val="30"/>
          <w:szCs w:val="30"/>
        </w:rPr>
      </w:pPr>
    </w:p>
    <w:p>
      <w:pPr>
        <w:pStyle w:val="2"/>
        <w:spacing w:before="0" w:after="0"/>
        <w:ind w:firstLine="671" w:firstLineChars="200"/>
        <w:rPr>
          <w:rFonts w:ascii="黑体" w:hAnsi="黑体" w:eastAsia="黑体" w:cs="黑体"/>
          <w:spacing w:val="7"/>
          <w:kern w:val="0"/>
          <w:sz w:val="32"/>
          <w:szCs w:val="32"/>
        </w:rPr>
      </w:pPr>
    </w:p>
    <w:p>
      <w:pPr>
        <w:pStyle w:val="2"/>
        <w:pageBreakBefore w:val="0"/>
        <w:kinsoku/>
        <w:wordWrap/>
        <w:overflowPunct w:val="0"/>
        <w:topLinePunct w:val="0"/>
        <w:autoSpaceDE/>
        <w:autoSpaceDN/>
        <w:bidi w:val="0"/>
        <w:adjustRightInd/>
        <w:snapToGrid/>
        <w:spacing w:before="0" w:after="0"/>
        <w:ind w:firstLine="668" w:firstLineChars="200"/>
        <w:jc w:val="both"/>
        <w:rPr>
          <w:rFonts w:hint="eastAsia" w:ascii="黑体" w:hAnsi="黑体" w:eastAsia="黑体" w:cs="黑体"/>
          <w:b w:val="0"/>
          <w:bCs w:val="0"/>
          <w:spacing w:val="7"/>
          <w:kern w:val="0"/>
          <w:sz w:val="32"/>
          <w:szCs w:val="32"/>
        </w:rPr>
      </w:pPr>
      <w:r>
        <w:rPr>
          <w:rFonts w:hint="eastAsia" w:ascii="黑体" w:hAnsi="黑体" w:eastAsia="黑体" w:cs="黑体"/>
          <w:b w:val="0"/>
          <w:bCs w:val="0"/>
          <w:spacing w:val="7"/>
          <w:kern w:val="0"/>
          <w:sz w:val="32"/>
          <w:szCs w:val="32"/>
        </w:rPr>
        <w:t>一、热线工单受理情况</w:t>
      </w:r>
    </w:p>
    <w:p>
      <w:pPr>
        <w:pageBreakBefore w:val="0"/>
        <w:kinsoku/>
        <w:wordWrap/>
        <w:overflowPunct w:val="0"/>
        <w:topLinePunct w:val="0"/>
        <w:autoSpaceDE/>
        <w:autoSpaceDN/>
        <w:bidi w:val="0"/>
        <w:adjustRightInd/>
        <w:snapToGrid/>
        <w:ind w:firstLine="668" w:firstLineChars="200"/>
        <w:jc w:val="both"/>
        <w:rPr>
          <w:rFonts w:hint="eastAsia" w:ascii="仿宋_GB2312" w:hAnsi="仿宋_GB2312" w:eastAsia="仿宋_GB2312" w:cs="仿宋_GB2312"/>
          <w:color w:val="auto"/>
          <w:spacing w:val="7"/>
          <w:kern w:val="0"/>
          <w:sz w:val="32"/>
          <w:szCs w:val="32"/>
        </w:rPr>
      </w:pPr>
      <w:r>
        <w:rPr>
          <w:rFonts w:hint="eastAsia" w:ascii="仿宋_GB2312" w:hAnsi="仿宋_GB2312" w:eastAsia="仿宋_GB2312" w:cs="仿宋_GB2312"/>
          <w:color w:val="auto"/>
          <w:spacing w:val="7"/>
          <w:kern w:val="0"/>
          <w:sz w:val="32"/>
          <w:szCs w:val="32"/>
        </w:rPr>
        <w:t>202</w:t>
      </w:r>
      <w:r>
        <w:rPr>
          <w:rFonts w:hint="eastAsia" w:ascii="仿宋_GB2312" w:hAnsi="仿宋_GB2312" w:eastAsia="仿宋_GB2312" w:cs="仿宋_GB2312"/>
          <w:color w:val="auto"/>
          <w:spacing w:val="7"/>
          <w:kern w:val="0"/>
          <w:sz w:val="32"/>
          <w:szCs w:val="32"/>
          <w:lang w:val="en-US" w:eastAsia="zh-CN"/>
        </w:rPr>
        <w:t>2</w:t>
      </w:r>
      <w:r>
        <w:rPr>
          <w:rFonts w:hint="eastAsia" w:ascii="仿宋_GB2312" w:hAnsi="仿宋_GB2312" w:eastAsia="仿宋_GB2312" w:cs="仿宋_GB2312"/>
          <w:color w:val="auto"/>
          <w:spacing w:val="7"/>
          <w:kern w:val="0"/>
          <w:sz w:val="32"/>
          <w:szCs w:val="32"/>
        </w:rPr>
        <w:t>年</w:t>
      </w:r>
      <w:r>
        <w:rPr>
          <w:rFonts w:hint="eastAsia" w:ascii="仿宋_GB2312" w:hAnsi="仿宋_GB2312" w:eastAsia="仿宋_GB2312" w:cs="仿宋_GB2312"/>
          <w:color w:val="auto"/>
          <w:spacing w:val="7"/>
          <w:kern w:val="0"/>
          <w:sz w:val="32"/>
          <w:szCs w:val="32"/>
          <w:lang w:val="en-US" w:eastAsia="zh-CN"/>
        </w:rPr>
        <w:t>12</w:t>
      </w:r>
      <w:r>
        <w:rPr>
          <w:rFonts w:hint="eastAsia" w:ascii="仿宋_GB2312" w:hAnsi="仿宋_GB2312" w:eastAsia="仿宋_GB2312" w:cs="仿宋_GB2312"/>
          <w:color w:val="auto"/>
          <w:spacing w:val="7"/>
          <w:kern w:val="0"/>
          <w:sz w:val="32"/>
          <w:szCs w:val="32"/>
        </w:rPr>
        <w:t>月1日至</w:t>
      </w:r>
      <w:r>
        <w:rPr>
          <w:rFonts w:hint="eastAsia" w:ascii="仿宋_GB2312" w:hAnsi="仿宋_GB2312" w:eastAsia="仿宋_GB2312" w:cs="仿宋_GB2312"/>
          <w:color w:val="auto"/>
          <w:spacing w:val="7"/>
          <w:kern w:val="0"/>
          <w:sz w:val="32"/>
          <w:szCs w:val="32"/>
          <w:lang w:val="en-US" w:eastAsia="zh-CN"/>
        </w:rPr>
        <w:t>12</w:t>
      </w:r>
      <w:r>
        <w:rPr>
          <w:rFonts w:hint="eastAsia" w:ascii="仿宋_GB2312" w:hAnsi="仿宋_GB2312" w:eastAsia="仿宋_GB2312" w:cs="仿宋_GB2312"/>
          <w:color w:val="auto"/>
          <w:spacing w:val="7"/>
          <w:kern w:val="0"/>
          <w:sz w:val="32"/>
          <w:szCs w:val="32"/>
        </w:rPr>
        <w:t>月</w:t>
      </w:r>
      <w:r>
        <w:rPr>
          <w:rFonts w:hint="eastAsia" w:ascii="仿宋_GB2312" w:hAnsi="仿宋_GB2312" w:eastAsia="仿宋_GB2312" w:cs="仿宋_GB2312"/>
          <w:color w:val="auto"/>
          <w:spacing w:val="7"/>
          <w:kern w:val="0"/>
          <w:sz w:val="32"/>
          <w:szCs w:val="32"/>
          <w:lang w:val="en-US" w:eastAsia="zh-CN"/>
        </w:rPr>
        <w:t>31</w:t>
      </w:r>
      <w:r>
        <w:rPr>
          <w:rFonts w:hint="eastAsia" w:ascii="仿宋_GB2312" w:hAnsi="仿宋_GB2312" w:eastAsia="仿宋_GB2312" w:cs="仿宋_GB2312"/>
          <w:color w:val="auto"/>
          <w:spacing w:val="7"/>
          <w:kern w:val="0"/>
          <w:sz w:val="32"/>
          <w:szCs w:val="32"/>
        </w:rPr>
        <w:t>日，袁州区12345热线</w:t>
      </w:r>
      <w:r>
        <w:rPr>
          <w:rFonts w:hint="eastAsia" w:ascii="仿宋_GB2312" w:hAnsi="仿宋_GB2312" w:eastAsia="仿宋_GB2312" w:cs="仿宋_GB2312"/>
          <w:color w:val="auto"/>
          <w:spacing w:val="7"/>
          <w:kern w:val="0"/>
          <w:sz w:val="32"/>
          <w:szCs w:val="32"/>
          <w:lang w:eastAsia="zh-CN"/>
        </w:rPr>
        <w:t>中心</w:t>
      </w:r>
      <w:r>
        <w:rPr>
          <w:rFonts w:hint="eastAsia" w:ascii="仿宋_GB2312" w:hAnsi="仿宋_GB2312" w:eastAsia="仿宋_GB2312" w:cs="仿宋_GB2312"/>
          <w:color w:val="auto"/>
          <w:spacing w:val="7"/>
          <w:kern w:val="0"/>
          <w:sz w:val="32"/>
          <w:szCs w:val="32"/>
        </w:rPr>
        <w:t>接受市12345热线中心</w:t>
      </w:r>
      <w:r>
        <w:rPr>
          <w:rFonts w:hint="eastAsia" w:ascii="仿宋_GB2312" w:hAnsi="仿宋_GB2312" w:eastAsia="仿宋_GB2312" w:cs="仿宋_GB2312"/>
          <w:color w:val="auto"/>
          <w:spacing w:val="7"/>
          <w:kern w:val="0"/>
          <w:sz w:val="32"/>
          <w:szCs w:val="32"/>
          <w:lang w:val="en-US" w:eastAsia="zh-CN"/>
        </w:rPr>
        <w:t>下派</w:t>
      </w:r>
      <w:r>
        <w:rPr>
          <w:rFonts w:hint="eastAsia" w:ascii="仿宋_GB2312" w:hAnsi="仿宋_GB2312" w:eastAsia="仿宋_GB2312" w:cs="仿宋_GB2312"/>
          <w:color w:val="auto"/>
          <w:spacing w:val="7"/>
          <w:kern w:val="0"/>
          <w:sz w:val="32"/>
          <w:szCs w:val="32"/>
        </w:rPr>
        <w:t>处理工单</w:t>
      </w:r>
      <w:r>
        <w:rPr>
          <w:rFonts w:hint="eastAsia" w:ascii="仿宋_GB2312" w:hAnsi="仿宋_GB2312" w:eastAsia="仿宋_GB2312" w:cs="仿宋_GB2312"/>
          <w:color w:val="auto"/>
          <w:spacing w:val="7"/>
          <w:kern w:val="0"/>
          <w:sz w:val="32"/>
          <w:szCs w:val="32"/>
          <w:lang w:val="en-US" w:eastAsia="zh-CN"/>
        </w:rPr>
        <w:t>3474</w:t>
      </w:r>
      <w:r>
        <w:rPr>
          <w:rFonts w:hint="eastAsia" w:ascii="仿宋_GB2312" w:hAnsi="仿宋_GB2312" w:eastAsia="仿宋_GB2312" w:cs="仿宋_GB2312"/>
          <w:color w:val="auto"/>
          <w:spacing w:val="7"/>
          <w:kern w:val="0"/>
          <w:sz w:val="32"/>
          <w:szCs w:val="32"/>
        </w:rPr>
        <w:t>件，日均工单量为</w:t>
      </w:r>
      <w:r>
        <w:rPr>
          <w:rFonts w:hint="eastAsia" w:ascii="仿宋_GB2312" w:hAnsi="仿宋_GB2312" w:eastAsia="仿宋_GB2312" w:cs="仿宋_GB2312"/>
          <w:color w:val="auto"/>
          <w:spacing w:val="7"/>
          <w:kern w:val="0"/>
          <w:sz w:val="32"/>
          <w:szCs w:val="32"/>
          <w:lang w:val="en-US" w:eastAsia="zh-CN"/>
        </w:rPr>
        <w:t>112</w:t>
      </w:r>
      <w:r>
        <w:rPr>
          <w:rFonts w:hint="eastAsia" w:ascii="仿宋_GB2312" w:hAnsi="仿宋_GB2312" w:eastAsia="仿宋_GB2312" w:cs="仿宋_GB2312"/>
          <w:color w:val="auto"/>
          <w:spacing w:val="7"/>
          <w:kern w:val="0"/>
          <w:sz w:val="32"/>
          <w:szCs w:val="32"/>
        </w:rPr>
        <w:t>余件，单日最高处理工单量为</w:t>
      </w:r>
      <w:r>
        <w:rPr>
          <w:rFonts w:hint="eastAsia" w:ascii="仿宋_GB2312" w:hAnsi="仿宋_GB2312" w:eastAsia="仿宋_GB2312" w:cs="仿宋_GB2312"/>
          <w:color w:val="auto"/>
          <w:spacing w:val="7"/>
          <w:kern w:val="0"/>
          <w:sz w:val="32"/>
          <w:szCs w:val="32"/>
          <w:lang w:val="en-US" w:eastAsia="zh-CN"/>
        </w:rPr>
        <w:t>183</w:t>
      </w:r>
      <w:r>
        <w:rPr>
          <w:rFonts w:hint="eastAsia" w:ascii="仿宋_GB2312" w:hAnsi="仿宋_GB2312" w:eastAsia="仿宋_GB2312" w:cs="仿宋_GB2312"/>
          <w:color w:val="auto"/>
          <w:spacing w:val="7"/>
          <w:kern w:val="0"/>
          <w:sz w:val="32"/>
          <w:szCs w:val="32"/>
        </w:rPr>
        <w:t>件；按诉求分为求助类</w:t>
      </w:r>
      <w:r>
        <w:rPr>
          <w:rFonts w:hint="eastAsia" w:ascii="仿宋_GB2312" w:hAnsi="仿宋_GB2312" w:eastAsia="仿宋_GB2312" w:cs="仿宋_GB2312"/>
          <w:color w:val="auto"/>
          <w:spacing w:val="7"/>
          <w:kern w:val="0"/>
          <w:sz w:val="32"/>
          <w:szCs w:val="32"/>
          <w:lang w:val="en-US" w:eastAsia="zh-CN"/>
        </w:rPr>
        <w:t>171</w:t>
      </w:r>
      <w:r>
        <w:rPr>
          <w:rFonts w:hint="eastAsia" w:ascii="仿宋_GB2312" w:hAnsi="仿宋_GB2312" w:eastAsia="仿宋_GB2312" w:cs="仿宋_GB2312"/>
          <w:color w:val="auto"/>
          <w:spacing w:val="7"/>
          <w:kern w:val="0"/>
          <w:sz w:val="32"/>
          <w:szCs w:val="32"/>
        </w:rPr>
        <w:t>件、投诉类</w:t>
      </w:r>
      <w:r>
        <w:rPr>
          <w:rFonts w:hint="eastAsia" w:ascii="仿宋_GB2312" w:hAnsi="仿宋_GB2312" w:eastAsia="仿宋_GB2312" w:cs="仿宋_GB2312"/>
          <w:color w:val="auto"/>
          <w:spacing w:val="7"/>
          <w:kern w:val="0"/>
          <w:sz w:val="32"/>
          <w:szCs w:val="32"/>
          <w:lang w:val="en-US" w:eastAsia="zh-CN"/>
        </w:rPr>
        <w:t>2656</w:t>
      </w:r>
      <w:r>
        <w:rPr>
          <w:rFonts w:hint="eastAsia" w:ascii="仿宋_GB2312" w:hAnsi="仿宋_GB2312" w:eastAsia="仿宋_GB2312" w:cs="仿宋_GB2312"/>
          <w:color w:val="auto"/>
          <w:spacing w:val="7"/>
          <w:kern w:val="0"/>
          <w:sz w:val="32"/>
          <w:szCs w:val="32"/>
        </w:rPr>
        <w:t>件、举报类</w:t>
      </w:r>
      <w:r>
        <w:rPr>
          <w:rFonts w:hint="eastAsia" w:ascii="仿宋_GB2312" w:hAnsi="仿宋_GB2312" w:eastAsia="仿宋_GB2312" w:cs="仿宋_GB2312"/>
          <w:color w:val="auto"/>
          <w:spacing w:val="7"/>
          <w:kern w:val="0"/>
          <w:sz w:val="32"/>
          <w:szCs w:val="32"/>
          <w:lang w:val="en-US" w:eastAsia="zh-CN"/>
        </w:rPr>
        <w:t>439</w:t>
      </w:r>
      <w:r>
        <w:rPr>
          <w:rFonts w:hint="eastAsia" w:ascii="仿宋_GB2312" w:hAnsi="仿宋_GB2312" w:eastAsia="仿宋_GB2312" w:cs="仿宋_GB2312"/>
          <w:color w:val="auto"/>
          <w:spacing w:val="7"/>
          <w:kern w:val="0"/>
          <w:sz w:val="32"/>
          <w:szCs w:val="32"/>
        </w:rPr>
        <w:t>件、建议咨询类</w:t>
      </w:r>
      <w:r>
        <w:rPr>
          <w:rFonts w:hint="eastAsia" w:ascii="仿宋_GB2312" w:hAnsi="仿宋_GB2312" w:eastAsia="仿宋_GB2312" w:cs="仿宋_GB2312"/>
          <w:color w:val="auto"/>
          <w:spacing w:val="7"/>
          <w:kern w:val="0"/>
          <w:sz w:val="32"/>
          <w:szCs w:val="32"/>
          <w:lang w:val="en-US" w:eastAsia="zh-CN"/>
        </w:rPr>
        <w:t>208</w:t>
      </w:r>
      <w:r>
        <w:rPr>
          <w:rFonts w:hint="eastAsia" w:ascii="仿宋_GB2312" w:hAnsi="仿宋_GB2312" w:eastAsia="仿宋_GB2312" w:cs="仿宋_GB2312"/>
          <w:color w:val="auto"/>
          <w:spacing w:val="7"/>
          <w:kern w:val="0"/>
          <w:sz w:val="32"/>
          <w:szCs w:val="32"/>
        </w:rPr>
        <w:t>件；工单按期办结率为</w:t>
      </w:r>
      <w:r>
        <w:rPr>
          <w:rFonts w:hint="eastAsia" w:ascii="仿宋_GB2312" w:hAnsi="仿宋_GB2312" w:eastAsia="仿宋_GB2312" w:cs="仿宋_GB2312"/>
          <w:color w:val="auto"/>
          <w:spacing w:val="7"/>
          <w:kern w:val="0"/>
          <w:sz w:val="32"/>
          <w:szCs w:val="32"/>
          <w:lang w:val="en-US" w:eastAsia="zh-CN"/>
        </w:rPr>
        <w:t>99.89</w:t>
      </w:r>
      <w:r>
        <w:rPr>
          <w:rFonts w:hint="eastAsia" w:ascii="仿宋_GB2312" w:hAnsi="仿宋_GB2312" w:eastAsia="仿宋_GB2312" w:cs="仿宋_GB2312"/>
          <w:color w:val="auto"/>
          <w:spacing w:val="7"/>
          <w:kern w:val="0"/>
          <w:sz w:val="32"/>
          <w:szCs w:val="32"/>
        </w:rPr>
        <w:t>%</w:t>
      </w:r>
      <w:r>
        <w:rPr>
          <w:rFonts w:hint="eastAsia" w:ascii="仿宋_GB2312" w:hAnsi="仿宋_GB2312" w:eastAsia="仿宋_GB2312" w:cs="仿宋_GB2312"/>
          <w:color w:val="auto"/>
          <w:spacing w:val="7"/>
          <w:kern w:val="0"/>
          <w:sz w:val="32"/>
          <w:szCs w:val="32"/>
          <w:lang w:eastAsia="zh-CN"/>
        </w:rPr>
        <w:t>（含卡点办结及超时转办）</w:t>
      </w:r>
      <w:r>
        <w:rPr>
          <w:rFonts w:hint="eastAsia" w:ascii="仿宋_GB2312" w:hAnsi="仿宋_GB2312" w:eastAsia="仿宋_GB2312" w:cs="仿宋_GB2312"/>
          <w:color w:val="auto"/>
          <w:spacing w:val="7"/>
          <w:kern w:val="0"/>
          <w:sz w:val="32"/>
          <w:szCs w:val="32"/>
        </w:rPr>
        <w:t>,群众满意率为</w:t>
      </w:r>
      <w:r>
        <w:rPr>
          <w:rFonts w:hint="eastAsia" w:ascii="仿宋_GB2312" w:hAnsi="仿宋_GB2312" w:eastAsia="仿宋_GB2312" w:cs="仿宋_GB2312"/>
          <w:color w:val="auto"/>
          <w:spacing w:val="7"/>
          <w:kern w:val="0"/>
          <w:sz w:val="32"/>
          <w:szCs w:val="32"/>
          <w:lang w:val="en-US" w:eastAsia="zh-CN"/>
        </w:rPr>
        <w:t>100.00</w:t>
      </w:r>
      <w:r>
        <w:rPr>
          <w:rFonts w:hint="eastAsia" w:ascii="仿宋_GB2312" w:hAnsi="仿宋_GB2312" w:eastAsia="仿宋_GB2312" w:cs="仿宋_GB2312"/>
          <w:color w:val="auto"/>
          <w:spacing w:val="7"/>
          <w:kern w:val="0"/>
          <w:sz w:val="32"/>
          <w:szCs w:val="32"/>
        </w:rPr>
        <w:t>%。</w:t>
      </w:r>
    </w:p>
    <w:tbl>
      <w:tblPr>
        <w:tblStyle w:val="9"/>
        <w:tblpPr w:leftFromText="180" w:rightFromText="180" w:vertAnchor="text" w:horzAnchor="page" w:tblpXSpec="center" w:tblpY="708"/>
        <w:tblOverlap w:val="never"/>
        <w:tblW w:w="8817" w:type="dxa"/>
        <w:jc w:val="center"/>
        <w:tblLayout w:type="fixed"/>
        <w:tblCellMar>
          <w:top w:w="15" w:type="dxa"/>
          <w:left w:w="15" w:type="dxa"/>
          <w:bottom w:w="15" w:type="dxa"/>
          <w:right w:w="15" w:type="dxa"/>
        </w:tblCellMar>
      </w:tblPr>
      <w:tblGrid>
        <w:gridCol w:w="2217"/>
        <w:gridCol w:w="1663"/>
        <w:gridCol w:w="1335"/>
        <w:gridCol w:w="1562"/>
        <w:gridCol w:w="2040"/>
      </w:tblGrid>
      <w:tr>
        <w:tblPrEx>
          <w:tblCellMar>
            <w:top w:w="15" w:type="dxa"/>
            <w:left w:w="15" w:type="dxa"/>
            <w:bottom w:w="15" w:type="dxa"/>
            <w:right w:w="15" w:type="dxa"/>
          </w:tblCellMar>
        </w:tblPrEx>
        <w:trPr>
          <w:trHeight w:val="547" w:hRule="atLeast"/>
          <w:jc w:val="center"/>
        </w:trPr>
        <w:tc>
          <w:tcPr>
            <w:tcW w:w="221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工单受理总量</w:t>
            </w:r>
          </w:p>
        </w:tc>
        <w:tc>
          <w:tcPr>
            <w:tcW w:w="2998"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工单类型</w:t>
            </w:r>
          </w:p>
        </w:tc>
        <w:tc>
          <w:tcPr>
            <w:tcW w:w="156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办结率</w:t>
            </w:r>
          </w:p>
        </w:tc>
        <w:tc>
          <w:tcPr>
            <w:tcW w:w="2040"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群众满意率</w:t>
            </w:r>
          </w:p>
        </w:tc>
      </w:tr>
      <w:tr>
        <w:tblPrEx>
          <w:tblCellMar>
            <w:top w:w="15" w:type="dxa"/>
            <w:left w:w="15" w:type="dxa"/>
            <w:bottom w:w="15" w:type="dxa"/>
            <w:right w:w="15" w:type="dxa"/>
          </w:tblCellMar>
        </w:tblPrEx>
        <w:trPr>
          <w:trHeight w:val="285" w:hRule="atLeast"/>
          <w:jc w:val="center"/>
        </w:trPr>
        <w:tc>
          <w:tcPr>
            <w:tcW w:w="221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3474</w:t>
            </w:r>
          </w:p>
        </w:tc>
        <w:tc>
          <w:tcPr>
            <w:tcW w:w="166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求助类</w:t>
            </w:r>
          </w:p>
        </w:tc>
        <w:tc>
          <w:tcPr>
            <w:tcW w:w="133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171</w:t>
            </w:r>
          </w:p>
        </w:tc>
        <w:tc>
          <w:tcPr>
            <w:tcW w:w="156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sz w:val="24"/>
              </w:rPr>
            </w:pPr>
            <w:r>
              <w:rPr>
                <w:rFonts w:hint="eastAsia" w:ascii="仿宋" w:hAnsi="仿宋" w:eastAsia="仿宋" w:cs="仿宋"/>
                <w:sz w:val="24"/>
                <w:lang w:val="en-US" w:eastAsia="zh-CN"/>
              </w:rPr>
              <w:t>99.89</w:t>
            </w:r>
            <w:r>
              <w:rPr>
                <w:rFonts w:ascii="仿宋" w:hAnsi="仿宋" w:eastAsia="仿宋" w:cs="仿宋"/>
                <w:sz w:val="24"/>
              </w:rPr>
              <w:t>%</w:t>
            </w:r>
          </w:p>
        </w:tc>
        <w:tc>
          <w:tcPr>
            <w:tcW w:w="204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sz w:val="24"/>
              </w:rPr>
            </w:pPr>
            <w:r>
              <w:rPr>
                <w:rFonts w:hint="eastAsia" w:ascii="仿宋" w:hAnsi="仿宋" w:eastAsia="仿宋" w:cs="仿宋"/>
                <w:sz w:val="24"/>
                <w:lang w:val="en-US" w:eastAsia="zh-CN"/>
              </w:rPr>
              <w:t>100.00</w:t>
            </w:r>
            <w:r>
              <w:rPr>
                <w:rFonts w:ascii="仿宋" w:hAnsi="仿宋" w:eastAsia="仿宋" w:cs="仿宋"/>
                <w:sz w:val="24"/>
              </w:rPr>
              <w:t>%</w:t>
            </w:r>
          </w:p>
        </w:tc>
      </w:tr>
      <w:tr>
        <w:tblPrEx>
          <w:tblCellMar>
            <w:top w:w="15" w:type="dxa"/>
            <w:left w:w="15" w:type="dxa"/>
            <w:bottom w:w="15" w:type="dxa"/>
            <w:right w:w="15" w:type="dxa"/>
          </w:tblCellMar>
        </w:tblPrEx>
        <w:trPr>
          <w:trHeight w:val="285" w:hRule="atLeast"/>
          <w:jc w:val="center"/>
        </w:trPr>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投诉类</w:t>
            </w:r>
          </w:p>
        </w:tc>
        <w:tc>
          <w:tcPr>
            <w:tcW w:w="133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2656</w:t>
            </w: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r>
      <w:tr>
        <w:tblPrEx>
          <w:tblCellMar>
            <w:top w:w="15" w:type="dxa"/>
            <w:left w:w="15" w:type="dxa"/>
            <w:bottom w:w="15" w:type="dxa"/>
            <w:right w:w="15" w:type="dxa"/>
          </w:tblCellMar>
        </w:tblPrEx>
        <w:trPr>
          <w:trHeight w:val="285" w:hRule="atLeast"/>
          <w:jc w:val="center"/>
        </w:trPr>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举报类</w:t>
            </w:r>
          </w:p>
        </w:tc>
        <w:tc>
          <w:tcPr>
            <w:tcW w:w="133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439</w:t>
            </w: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r>
      <w:tr>
        <w:tblPrEx>
          <w:tblCellMar>
            <w:top w:w="15" w:type="dxa"/>
            <w:left w:w="15" w:type="dxa"/>
            <w:bottom w:w="15" w:type="dxa"/>
            <w:right w:w="15" w:type="dxa"/>
          </w:tblCellMar>
        </w:tblPrEx>
        <w:trPr>
          <w:trHeight w:val="285" w:hRule="atLeast"/>
          <w:jc w:val="center"/>
        </w:trPr>
        <w:tc>
          <w:tcPr>
            <w:tcW w:w="221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1663"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ascii="仿宋" w:hAnsi="仿宋" w:eastAsia="仿宋" w:cs="仿宋"/>
                <w:color w:val="000000"/>
                <w:sz w:val="24"/>
              </w:rPr>
            </w:pPr>
            <w:r>
              <w:rPr>
                <w:rFonts w:hint="eastAsia" w:ascii="仿宋" w:hAnsi="仿宋" w:eastAsia="仿宋" w:cs="仿宋"/>
                <w:color w:val="000000"/>
                <w:kern w:val="0"/>
                <w:sz w:val="24"/>
              </w:rPr>
              <w:t>建议咨询类</w:t>
            </w:r>
          </w:p>
        </w:tc>
        <w:tc>
          <w:tcPr>
            <w:tcW w:w="133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val="0"/>
              <w:topLinePunct w:val="0"/>
              <w:autoSpaceDE/>
              <w:autoSpaceDN/>
              <w:bidi w:val="0"/>
              <w:adjustRightInd/>
              <w:snapToGrid/>
              <w:jc w:val="center"/>
              <w:textAlignment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208</w:t>
            </w:r>
          </w:p>
        </w:tc>
        <w:tc>
          <w:tcPr>
            <w:tcW w:w="156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c>
          <w:tcPr>
            <w:tcW w:w="204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4"/>
              </w:rPr>
            </w:pPr>
          </w:p>
        </w:tc>
      </w:tr>
    </w:tbl>
    <w:p>
      <w:pPr>
        <w:pageBreakBefore w:val="0"/>
        <w:kinsoku/>
        <w:wordWrap/>
        <w:overflowPunct w:val="0"/>
        <w:topLinePunct w:val="0"/>
        <w:autoSpaceDE/>
        <w:autoSpaceDN/>
        <w:bidi w:val="0"/>
        <w:adjustRightInd/>
        <w:snapToGrid/>
        <w:ind w:firstLine="668" w:firstLineChars="200"/>
        <w:jc w:val="both"/>
        <w:rPr>
          <w:rFonts w:ascii="仿宋" w:hAnsi="仿宋" w:eastAsia="仿宋" w:cs="仿宋"/>
          <w:spacing w:val="7"/>
          <w:kern w:val="0"/>
          <w:sz w:val="32"/>
          <w:szCs w:val="32"/>
        </w:rPr>
      </w:pPr>
      <w:r>
        <w:rPr>
          <w:rFonts w:hint="eastAsia" w:ascii="仿宋" w:hAnsi="仿宋" w:eastAsia="仿宋" w:cs="仿宋"/>
          <w:spacing w:val="7"/>
          <w:kern w:val="0"/>
          <w:sz w:val="32"/>
          <w:szCs w:val="32"/>
        </w:rPr>
        <w:t>详细数据如下：</w:t>
      </w:r>
    </w:p>
    <w:p>
      <w:pPr>
        <w:pageBreakBefore w:val="0"/>
        <w:kinsoku/>
        <w:wordWrap/>
        <w:overflowPunct w:val="0"/>
        <w:topLinePunct w:val="0"/>
        <w:autoSpaceDE/>
        <w:autoSpaceDN/>
        <w:bidi w:val="0"/>
        <w:adjustRightInd/>
        <w:snapToGrid/>
        <w:jc w:val="both"/>
        <w:rPr>
          <w:rFonts w:ascii="宋体" w:cs="新宋体"/>
          <w:spacing w:val="7"/>
          <w:kern w:val="0"/>
          <w:sz w:val="28"/>
          <w:szCs w:val="28"/>
        </w:rPr>
      </w:pPr>
    </w:p>
    <w:tbl>
      <w:tblPr>
        <w:tblStyle w:val="9"/>
        <w:tblpPr w:leftFromText="180" w:rightFromText="180" w:vertAnchor="text" w:horzAnchor="margin" w:tblpXSpec="center" w:tblpY="841"/>
        <w:tblW w:w="8476" w:type="dxa"/>
        <w:tblInd w:w="272" w:type="dxa"/>
        <w:tblLayout w:type="fixed"/>
        <w:tblCellMar>
          <w:top w:w="0" w:type="dxa"/>
          <w:left w:w="108" w:type="dxa"/>
          <w:bottom w:w="0" w:type="dxa"/>
          <w:right w:w="108" w:type="dxa"/>
        </w:tblCellMar>
      </w:tblPr>
      <w:tblGrid>
        <w:gridCol w:w="1108"/>
        <w:gridCol w:w="2508"/>
        <w:gridCol w:w="1620"/>
        <w:gridCol w:w="1620"/>
        <w:gridCol w:w="1620"/>
      </w:tblGrid>
      <w:tr>
        <w:tblPrEx>
          <w:tblCellMar>
            <w:top w:w="0" w:type="dxa"/>
            <w:left w:w="108" w:type="dxa"/>
            <w:bottom w:w="0" w:type="dxa"/>
            <w:right w:w="108" w:type="dxa"/>
          </w:tblCellMar>
        </w:tblPrEx>
        <w:trPr>
          <w:trHeight w:val="372" w:hRule="atLeast"/>
        </w:trPr>
        <w:tc>
          <w:tcPr>
            <w:tcW w:w="1108" w:type="dxa"/>
            <w:tcBorders>
              <w:top w:val="single" w:color="FFFFFF" w:sz="12" w:space="0"/>
              <w:left w:val="single" w:color="FFFFFF" w:sz="12" w:space="0"/>
              <w:bottom w:val="single" w:color="FFFFFF" w:sz="12" w:space="0"/>
              <w:right w:val="nil"/>
            </w:tcBorders>
            <w:shd w:val="clear" w:color="000000" w:fill="4BACC6"/>
            <w:vAlign w:val="center"/>
          </w:tcPr>
          <w:p>
            <w:pPr>
              <w:pageBreakBefore w:val="0"/>
              <w:widowControl/>
              <w:kinsoku/>
              <w:wordWrap/>
              <w:overflowPunct w:val="0"/>
              <w:topLinePunct w:val="0"/>
              <w:autoSpaceDE/>
              <w:autoSpaceDN/>
              <w:bidi w:val="0"/>
              <w:adjustRightInd/>
              <w:snapToGrid/>
              <w:jc w:val="center"/>
              <w:rPr>
                <w:rFonts w:ascii="仿宋" w:hAnsi="仿宋" w:eastAsia="仿宋" w:cs="仿宋"/>
                <w:color w:val="000000"/>
                <w:kern w:val="0"/>
                <w:sz w:val="28"/>
                <w:szCs w:val="28"/>
              </w:rPr>
            </w:pPr>
            <w:r>
              <w:rPr>
                <w:rFonts w:hint="eastAsia" w:ascii="仿宋" w:hAnsi="仿宋" w:eastAsia="仿宋" w:cs="仿宋"/>
                <w:color w:val="000000"/>
                <w:sz w:val="28"/>
                <w:szCs w:val="28"/>
              </w:rPr>
              <w:t>序号</w:t>
            </w:r>
          </w:p>
        </w:tc>
        <w:tc>
          <w:tcPr>
            <w:tcW w:w="2508" w:type="dxa"/>
            <w:tcBorders>
              <w:top w:val="single" w:color="FFFFFF" w:sz="12" w:space="0"/>
              <w:left w:val="single" w:color="FFFFFF" w:sz="8" w:space="0"/>
              <w:bottom w:val="single" w:color="FFFFFF" w:sz="12" w:space="0"/>
              <w:right w:val="nil"/>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hint="eastAsia" w:ascii="仿宋" w:hAnsi="仿宋" w:eastAsia="仿宋" w:cs="仿宋"/>
                <w:color w:val="000000"/>
                <w:sz w:val="28"/>
                <w:szCs w:val="28"/>
              </w:rPr>
              <w:t>单位名称</w:t>
            </w:r>
          </w:p>
        </w:tc>
        <w:tc>
          <w:tcPr>
            <w:tcW w:w="1620" w:type="dxa"/>
            <w:tcBorders>
              <w:top w:val="single" w:color="FFFFFF" w:sz="12" w:space="0"/>
              <w:left w:val="single" w:color="FFFFFF" w:sz="8" w:space="0"/>
              <w:bottom w:val="single" w:color="FFFFFF" w:sz="12" w:space="0"/>
              <w:right w:val="nil"/>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hint="eastAsia" w:ascii="仿宋" w:hAnsi="仿宋" w:eastAsia="仿宋" w:cs="仿宋"/>
                <w:color w:val="000000"/>
                <w:sz w:val="28"/>
                <w:szCs w:val="28"/>
                <w:lang w:eastAsia="zh-CN"/>
              </w:rPr>
              <w:t>办结</w:t>
            </w:r>
            <w:r>
              <w:rPr>
                <w:rFonts w:hint="eastAsia" w:ascii="仿宋" w:hAnsi="仿宋" w:eastAsia="仿宋" w:cs="仿宋"/>
                <w:color w:val="000000"/>
                <w:sz w:val="28"/>
                <w:szCs w:val="28"/>
              </w:rPr>
              <w:t>件数</w:t>
            </w:r>
          </w:p>
        </w:tc>
        <w:tc>
          <w:tcPr>
            <w:tcW w:w="1620" w:type="dxa"/>
            <w:tcBorders>
              <w:top w:val="single" w:color="FFFFFF" w:sz="12" w:space="0"/>
              <w:left w:val="single" w:color="FFFFFF" w:sz="8" w:space="0"/>
              <w:bottom w:val="single" w:color="FFFFFF" w:sz="12" w:space="0"/>
              <w:right w:val="nil"/>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hint="eastAsia" w:ascii="仿宋" w:hAnsi="仿宋" w:eastAsia="仿宋" w:cs="仿宋"/>
                <w:color w:val="000000"/>
                <w:sz w:val="28"/>
                <w:szCs w:val="28"/>
              </w:rPr>
              <w:t>按时完成率</w:t>
            </w:r>
          </w:p>
        </w:tc>
        <w:tc>
          <w:tcPr>
            <w:tcW w:w="1620" w:type="dxa"/>
            <w:tcBorders>
              <w:top w:val="single" w:color="FFFFFF" w:sz="12" w:space="0"/>
              <w:left w:val="single" w:color="FFFFFF" w:sz="8"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hint="eastAsia" w:ascii="仿宋" w:hAnsi="仿宋" w:eastAsia="仿宋" w:cs="仿宋"/>
                <w:color w:val="000000"/>
                <w:sz w:val="28"/>
                <w:szCs w:val="28"/>
              </w:rPr>
              <w:t>满意度</w:t>
            </w:r>
          </w:p>
        </w:tc>
      </w:tr>
      <w:tr>
        <w:tblPrEx>
          <w:tblCellMar>
            <w:top w:w="0" w:type="dxa"/>
            <w:left w:w="108" w:type="dxa"/>
            <w:bottom w:w="0" w:type="dxa"/>
            <w:right w:w="108" w:type="dxa"/>
          </w:tblCellMar>
        </w:tblPrEx>
        <w:trPr>
          <w:trHeight w:val="372" w:hRule="atLeast"/>
        </w:trPr>
        <w:tc>
          <w:tcPr>
            <w:tcW w:w="1108" w:type="dxa"/>
            <w:tcBorders>
              <w:top w:val="nil"/>
              <w:left w:val="single" w:color="FFFFFF" w:sz="12"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ascii="仿宋" w:hAnsi="仿宋" w:eastAsia="仿宋" w:cs="仿宋"/>
                <w:color w:val="000000"/>
                <w:sz w:val="28"/>
                <w:szCs w:val="28"/>
              </w:rPr>
              <w:t>1</w:t>
            </w:r>
          </w:p>
        </w:tc>
        <w:tc>
          <w:tcPr>
            <w:tcW w:w="2508"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袁州区市场监督管理局</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1020</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100.00%</w:t>
            </w:r>
          </w:p>
        </w:tc>
        <w:tc>
          <w:tcPr>
            <w:tcW w:w="1620" w:type="dxa"/>
            <w:tcBorders>
              <w:top w:val="nil"/>
              <w:left w:val="nil"/>
              <w:bottom w:val="single" w:color="FFFFFF" w:sz="12" w:space="0"/>
              <w:right w:val="single" w:color="FFFFFF" w:sz="12" w:space="0"/>
            </w:tcBorders>
            <w:shd w:val="clear" w:color="000000" w:fill="B6DDE8"/>
            <w:vAlign w:val="center"/>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100.00%</w:t>
            </w:r>
          </w:p>
        </w:tc>
      </w:tr>
      <w:tr>
        <w:tblPrEx>
          <w:tblCellMar>
            <w:top w:w="0" w:type="dxa"/>
            <w:left w:w="108" w:type="dxa"/>
            <w:bottom w:w="0" w:type="dxa"/>
            <w:right w:w="108" w:type="dxa"/>
          </w:tblCellMar>
        </w:tblPrEx>
        <w:trPr>
          <w:trHeight w:val="372" w:hRule="atLeast"/>
        </w:trPr>
        <w:tc>
          <w:tcPr>
            <w:tcW w:w="1108" w:type="dxa"/>
            <w:tcBorders>
              <w:top w:val="nil"/>
              <w:left w:val="single" w:color="FFFFFF" w:sz="12"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ascii="仿宋" w:hAnsi="仿宋" w:eastAsia="仿宋" w:cs="仿宋"/>
                <w:color w:val="000000"/>
                <w:sz w:val="28"/>
                <w:szCs w:val="28"/>
              </w:rPr>
              <w:t>2</w:t>
            </w:r>
          </w:p>
        </w:tc>
        <w:tc>
          <w:tcPr>
            <w:tcW w:w="2508"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袁州区卫生健康委员会</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350</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100.00%</w:t>
            </w:r>
          </w:p>
        </w:tc>
        <w:tc>
          <w:tcPr>
            <w:tcW w:w="1620" w:type="dxa"/>
            <w:tcBorders>
              <w:top w:val="nil"/>
              <w:left w:val="nil"/>
              <w:bottom w:val="single" w:color="FFFFFF" w:sz="12" w:space="0"/>
              <w:right w:val="single" w:color="FFFFFF" w:sz="12" w:space="0"/>
            </w:tcBorders>
            <w:shd w:val="clear" w:color="000000" w:fill="B6DDE8"/>
            <w:vAlign w:val="center"/>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100.00%</w:t>
            </w:r>
          </w:p>
        </w:tc>
      </w:tr>
      <w:tr>
        <w:tblPrEx>
          <w:tblCellMar>
            <w:top w:w="0" w:type="dxa"/>
            <w:left w:w="108" w:type="dxa"/>
            <w:bottom w:w="0" w:type="dxa"/>
            <w:right w:w="108" w:type="dxa"/>
          </w:tblCellMar>
        </w:tblPrEx>
        <w:trPr>
          <w:trHeight w:val="372" w:hRule="atLeast"/>
        </w:trPr>
        <w:tc>
          <w:tcPr>
            <w:tcW w:w="1108" w:type="dxa"/>
            <w:tcBorders>
              <w:top w:val="nil"/>
              <w:left w:val="single" w:color="FFFFFF" w:sz="12"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ascii="仿宋" w:hAnsi="仿宋" w:eastAsia="仿宋" w:cs="仿宋"/>
                <w:color w:val="000000"/>
                <w:sz w:val="28"/>
                <w:szCs w:val="28"/>
              </w:rPr>
              <w:t>3</w:t>
            </w:r>
          </w:p>
        </w:tc>
        <w:tc>
          <w:tcPr>
            <w:tcW w:w="2508"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袁州区秀江街道</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240</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100.00%</w:t>
            </w:r>
          </w:p>
        </w:tc>
        <w:tc>
          <w:tcPr>
            <w:tcW w:w="1620" w:type="dxa"/>
            <w:tcBorders>
              <w:top w:val="nil"/>
              <w:left w:val="nil"/>
              <w:bottom w:val="single" w:color="FFFFFF" w:sz="12" w:space="0"/>
              <w:right w:val="single" w:color="FFFFFF" w:sz="12" w:space="0"/>
            </w:tcBorders>
            <w:shd w:val="clear" w:color="000000" w:fill="B6DDE8"/>
            <w:vAlign w:val="center"/>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100.00%</w:t>
            </w:r>
          </w:p>
        </w:tc>
      </w:tr>
      <w:tr>
        <w:tblPrEx>
          <w:tblCellMar>
            <w:top w:w="0" w:type="dxa"/>
            <w:left w:w="108" w:type="dxa"/>
            <w:bottom w:w="0" w:type="dxa"/>
            <w:right w:w="108" w:type="dxa"/>
          </w:tblCellMar>
        </w:tblPrEx>
        <w:trPr>
          <w:trHeight w:val="372" w:hRule="atLeast"/>
        </w:trPr>
        <w:tc>
          <w:tcPr>
            <w:tcW w:w="1108" w:type="dxa"/>
            <w:tcBorders>
              <w:top w:val="nil"/>
              <w:left w:val="single" w:color="FFFFFF" w:sz="12"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ascii="仿宋" w:hAnsi="仿宋" w:eastAsia="仿宋" w:cs="仿宋"/>
                <w:color w:val="000000"/>
                <w:sz w:val="28"/>
                <w:szCs w:val="28"/>
              </w:rPr>
              <w:t>4</w:t>
            </w:r>
          </w:p>
        </w:tc>
        <w:tc>
          <w:tcPr>
            <w:tcW w:w="2508"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袁州区凤凰街道</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190</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99.47%</w:t>
            </w:r>
          </w:p>
        </w:tc>
        <w:tc>
          <w:tcPr>
            <w:tcW w:w="1620" w:type="dxa"/>
            <w:tcBorders>
              <w:top w:val="nil"/>
              <w:left w:val="nil"/>
              <w:bottom w:val="single" w:color="FFFFFF" w:sz="12" w:space="0"/>
              <w:right w:val="single" w:color="FFFFFF" w:sz="12" w:space="0"/>
            </w:tcBorders>
            <w:shd w:val="clear" w:color="000000" w:fill="B6DDE8"/>
            <w:vAlign w:val="center"/>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100.00%</w:t>
            </w:r>
          </w:p>
        </w:tc>
      </w:tr>
      <w:tr>
        <w:tblPrEx>
          <w:tblCellMar>
            <w:top w:w="0" w:type="dxa"/>
            <w:left w:w="108" w:type="dxa"/>
            <w:bottom w:w="0" w:type="dxa"/>
            <w:right w:w="108" w:type="dxa"/>
          </w:tblCellMar>
        </w:tblPrEx>
        <w:trPr>
          <w:trHeight w:val="372" w:hRule="atLeast"/>
        </w:trPr>
        <w:tc>
          <w:tcPr>
            <w:tcW w:w="1108" w:type="dxa"/>
            <w:tcBorders>
              <w:top w:val="nil"/>
              <w:left w:val="single" w:color="FFFFFF" w:sz="12" w:space="0"/>
              <w:bottom w:val="single" w:color="FFFFFF" w:sz="12" w:space="0"/>
              <w:right w:val="single" w:color="FFFFFF" w:sz="12" w:space="0"/>
            </w:tcBorders>
            <w:shd w:val="clear" w:color="000000" w:fill="4BACC6"/>
            <w:vAlign w:val="center"/>
          </w:tcPr>
          <w:p>
            <w:pPr>
              <w:pageBreakBefore w:val="0"/>
              <w:kinsoku/>
              <w:wordWrap/>
              <w:overflowPunct w:val="0"/>
              <w:topLinePunct w:val="0"/>
              <w:autoSpaceDE/>
              <w:autoSpaceDN/>
              <w:bidi w:val="0"/>
              <w:adjustRightInd/>
              <w:snapToGrid/>
              <w:jc w:val="center"/>
              <w:rPr>
                <w:rFonts w:ascii="仿宋" w:hAnsi="仿宋" w:eastAsia="仿宋" w:cs="仿宋"/>
                <w:color w:val="000000"/>
                <w:sz w:val="28"/>
                <w:szCs w:val="28"/>
              </w:rPr>
            </w:pPr>
            <w:r>
              <w:rPr>
                <w:rFonts w:ascii="仿宋" w:hAnsi="仿宋" w:eastAsia="仿宋" w:cs="仿宋"/>
                <w:color w:val="000000"/>
                <w:sz w:val="28"/>
                <w:szCs w:val="28"/>
              </w:rPr>
              <w:t>5</w:t>
            </w:r>
          </w:p>
        </w:tc>
        <w:tc>
          <w:tcPr>
            <w:tcW w:w="2508"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eastAsia"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袁州区化成街道</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174</w:t>
            </w:r>
          </w:p>
        </w:tc>
        <w:tc>
          <w:tcPr>
            <w:tcW w:w="1620" w:type="dxa"/>
            <w:tcBorders>
              <w:top w:val="nil"/>
              <w:left w:val="nil"/>
              <w:bottom w:val="single" w:color="FFFFFF" w:sz="12" w:space="0"/>
              <w:right w:val="single" w:color="FFFFFF" w:sz="12" w:space="0"/>
            </w:tcBorders>
            <w:shd w:val="clear" w:color="000000" w:fill="B6DDE8"/>
            <w:vAlign w:val="top"/>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default" w:ascii="仿宋" w:hAnsi="仿宋" w:eastAsia="仿宋" w:cs="仿宋"/>
                <w:color w:val="000000"/>
                <w:sz w:val="28"/>
                <w:szCs w:val="28"/>
                <w:lang w:val="en-US" w:eastAsia="zh-CN"/>
              </w:rPr>
              <w:t>100.00%</w:t>
            </w:r>
          </w:p>
        </w:tc>
        <w:tc>
          <w:tcPr>
            <w:tcW w:w="1620" w:type="dxa"/>
            <w:tcBorders>
              <w:top w:val="nil"/>
              <w:left w:val="nil"/>
              <w:bottom w:val="single" w:color="FFFFFF" w:sz="12" w:space="0"/>
              <w:right w:val="single" w:color="FFFFFF" w:sz="12" w:space="0"/>
            </w:tcBorders>
            <w:shd w:val="clear" w:color="000000" w:fill="B6DDE8"/>
            <w:vAlign w:val="center"/>
          </w:tcPr>
          <w:p>
            <w:pPr>
              <w:pageBreakBefore w:val="0"/>
              <w:kinsoku/>
              <w:wordWrap/>
              <w:overflowPunct w:val="0"/>
              <w:topLinePunct w:val="0"/>
              <w:autoSpaceDE/>
              <w:autoSpaceDN/>
              <w:bidi w:val="0"/>
              <w:adjustRightInd/>
              <w:snapToGrid/>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100.00%</w:t>
            </w:r>
          </w:p>
        </w:tc>
      </w:tr>
    </w:tbl>
    <w:p>
      <w:pPr>
        <w:keepNext w:val="0"/>
        <w:keepLines w:val="0"/>
        <w:pageBreakBefore w:val="0"/>
        <w:widowControl w:val="0"/>
        <w:kinsoku/>
        <w:wordWrap/>
        <w:overflowPunct w:val="0"/>
        <w:topLinePunct w:val="0"/>
        <w:autoSpaceDE/>
        <w:autoSpaceDN/>
        <w:bidi w:val="0"/>
        <w:adjustRightInd/>
        <w:snapToGrid/>
        <w:spacing w:line="580" w:lineRule="exact"/>
        <w:ind w:firstLine="668" w:firstLineChars="200"/>
        <w:jc w:val="both"/>
        <w:textAlignment w:val="auto"/>
        <w:rPr>
          <w:rFonts w:ascii="宋体" w:cs="新宋体"/>
          <w:spacing w:val="7"/>
          <w:kern w:val="0"/>
          <w:sz w:val="28"/>
          <w:szCs w:val="28"/>
        </w:rPr>
      </w:pPr>
      <w:r>
        <w:rPr>
          <w:rFonts w:hint="eastAsia" w:ascii="仿宋" w:hAnsi="仿宋" w:eastAsia="仿宋" w:cs="仿宋"/>
          <w:spacing w:val="7"/>
          <w:kern w:val="0"/>
          <w:sz w:val="32"/>
          <w:szCs w:val="32"/>
        </w:rPr>
        <w:t>三级成员单位工单量排名前五：</w:t>
      </w:r>
    </w:p>
    <w:p>
      <w:pPr>
        <w:pStyle w:val="2"/>
        <w:pageBreakBefore w:val="0"/>
        <w:kinsoku/>
        <w:wordWrap/>
        <w:overflowPunct w:val="0"/>
        <w:topLinePunct w:val="0"/>
        <w:autoSpaceDE/>
        <w:autoSpaceDN/>
        <w:bidi w:val="0"/>
        <w:adjustRightInd/>
        <w:snapToGrid/>
        <w:spacing w:before="0" w:after="0"/>
        <w:ind w:firstLine="668" w:firstLineChars="200"/>
        <w:jc w:val="both"/>
        <w:rPr>
          <w:rFonts w:hint="eastAsia" w:ascii="黑体" w:hAnsi="黑体" w:eastAsia="黑体" w:cs="黑体"/>
          <w:b w:val="0"/>
          <w:bCs w:val="0"/>
          <w:spacing w:val="7"/>
          <w:kern w:val="0"/>
          <w:sz w:val="32"/>
          <w:szCs w:val="32"/>
        </w:rPr>
      </w:pPr>
      <w:r>
        <w:rPr>
          <w:rFonts w:hint="eastAsia" w:ascii="黑体" w:hAnsi="黑体" w:eastAsia="黑体" w:cs="黑体"/>
          <w:b w:val="0"/>
          <w:bCs w:val="0"/>
          <w:spacing w:val="7"/>
          <w:kern w:val="0"/>
          <w:sz w:val="32"/>
          <w:szCs w:val="32"/>
        </w:rPr>
        <w:t>二、热点问题</w:t>
      </w:r>
    </w:p>
    <w:p>
      <w:pPr>
        <w:pageBreakBefore w:val="0"/>
        <w:kinsoku/>
        <w:wordWrap/>
        <w:overflowPunct w:val="0"/>
        <w:topLinePunct w:val="0"/>
        <w:autoSpaceDE/>
        <w:autoSpaceDN/>
        <w:bidi w:val="0"/>
        <w:adjustRightInd/>
        <w:snapToGrid/>
        <w:jc w:val="both"/>
      </w:pPr>
      <w:r>
        <w:drawing>
          <wp:inline distT="0" distB="0" distL="114300" distR="114300">
            <wp:extent cx="5152390" cy="3019425"/>
            <wp:effectExtent l="4445" t="4445" r="5715" b="508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val="0"/>
        <w:topLinePunct w:val="0"/>
        <w:autoSpaceDE/>
        <w:autoSpaceDN/>
        <w:bidi w:val="0"/>
        <w:adjustRightInd/>
        <w:snapToGrid/>
        <w:spacing w:line="580" w:lineRule="exact"/>
        <w:ind w:firstLine="668" w:firstLineChars="200"/>
        <w:jc w:val="both"/>
        <w:textAlignment w:val="auto"/>
        <w:rPr>
          <w:rFonts w:hint="eastAsia" w:ascii="仿宋_GB2312" w:hAnsi="仿宋_GB2312" w:eastAsia="仿宋_GB2312" w:cs="仿宋_GB2312"/>
          <w:spacing w:val="7"/>
          <w:kern w:val="0"/>
          <w:sz w:val="32"/>
          <w:szCs w:val="32"/>
          <w:lang w:eastAsia="zh-CN"/>
        </w:rPr>
      </w:pPr>
      <w:r>
        <w:rPr>
          <w:rFonts w:hint="eastAsia" w:ascii="仿宋_GB2312" w:hAnsi="仿宋_GB2312" w:eastAsia="仿宋_GB2312" w:cs="仿宋_GB2312"/>
          <w:spacing w:val="7"/>
          <w:kern w:val="0"/>
          <w:sz w:val="32"/>
          <w:szCs w:val="32"/>
        </w:rPr>
        <w:t>202</w:t>
      </w:r>
      <w:r>
        <w:rPr>
          <w:rFonts w:hint="eastAsia" w:ascii="仿宋_GB2312" w:hAnsi="仿宋_GB2312" w:eastAsia="仿宋_GB2312" w:cs="仿宋_GB2312"/>
          <w:spacing w:val="7"/>
          <w:kern w:val="0"/>
          <w:sz w:val="32"/>
          <w:szCs w:val="32"/>
          <w:lang w:val="en-US" w:eastAsia="zh-CN"/>
        </w:rPr>
        <w:t>2</w:t>
      </w:r>
      <w:r>
        <w:rPr>
          <w:rFonts w:hint="eastAsia" w:ascii="仿宋_GB2312" w:hAnsi="仿宋_GB2312" w:eastAsia="仿宋_GB2312" w:cs="仿宋_GB2312"/>
          <w:spacing w:val="7"/>
          <w:kern w:val="0"/>
          <w:sz w:val="32"/>
          <w:szCs w:val="32"/>
        </w:rPr>
        <w:t>年</w:t>
      </w:r>
      <w:r>
        <w:rPr>
          <w:rFonts w:hint="eastAsia" w:ascii="仿宋_GB2312" w:hAnsi="仿宋_GB2312" w:eastAsia="仿宋_GB2312" w:cs="仿宋_GB2312"/>
          <w:spacing w:val="7"/>
          <w:kern w:val="0"/>
          <w:sz w:val="32"/>
          <w:szCs w:val="32"/>
          <w:lang w:val="en-US" w:eastAsia="zh-CN"/>
        </w:rPr>
        <w:t>12</w:t>
      </w:r>
      <w:r>
        <w:rPr>
          <w:rFonts w:hint="eastAsia" w:ascii="仿宋_GB2312" w:hAnsi="仿宋_GB2312" w:eastAsia="仿宋_GB2312" w:cs="仿宋_GB2312"/>
          <w:spacing w:val="7"/>
          <w:kern w:val="0"/>
          <w:sz w:val="32"/>
          <w:szCs w:val="32"/>
        </w:rPr>
        <w:t>月份袁州区12345</w:t>
      </w:r>
      <w:r>
        <w:rPr>
          <w:rFonts w:hint="eastAsia" w:ascii="仿宋_GB2312" w:hAnsi="仿宋_GB2312" w:eastAsia="仿宋_GB2312" w:cs="仿宋_GB2312"/>
          <w:spacing w:val="7"/>
          <w:kern w:val="0"/>
          <w:sz w:val="32"/>
          <w:szCs w:val="32"/>
          <w:lang w:eastAsia="zh-CN"/>
        </w:rPr>
        <w:t>政务</w:t>
      </w:r>
      <w:r>
        <w:rPr>
          <w:rFonts w:hint="eastAsia" w:ascii="仿宋_GB2312" w:hAnsi="仿宋_GB2312" w:eastAsia="仿宋_GB2312" w:cs="仿宋_GB2312"/>
          <w:spacing w:val="7"/>
          <w:kern w:val="0"/>
          <w:sz w:val="32"/>
          <w:szCs w:val="32"/>
        </w:rPr>
        <w:t>服务</w:t>
      </w:r>
      <w:r>
        <w:rPr>
          <w:rFonts w:hint="eastAsia" w:ascii="仿宋_GB2312" w:hAnsi="仿宋_GB2312" w:eastAsia="仿宋_GB2312" w:cs="仿宋_GB2312"/>
          <w:spacing w:val="7"/>
          <w:kern w:val="0"/>
          <w:sz w:val="32"/>
          <w:szCs w:val="32"/>
          <w:lang w:eastAsia="zh-CN"/>
        </w:rPr>
        <w:t>便民</w:t>
      </w:r>
      <w:r>
        <w:rPr>
          <w:rFonts w:hint="eastAsia" w:ascii="仿宋_GB2312" w:hAnsi="仿宋_GB2312" w:eastAsia="仿宋_GB2312" w:cs="仿宋_GB2312"/>
          <w:spacing w:val="7"/>
          <w:kern w:val="0"/>
          <w:sz w:val="32"/>
          <w:szCs w:val="32"/>
        </w:rPr>
        <w:t>热线平台受理群众诉求中，前十位热点问题分别是：</w:t>
      </w:r>
      <w:r>
        <w:rPr>
          <w:rFonts w:hint="eastAsia" w:ascii="仿宋_GB2312" w:hAnsi="仿宋_GB2312" w:eastAsia="仿宋_GB2312" w:cs="仿宋_GB2312"/>
          <w:spacing w:val="7"/>
          <w:kern w:val="0"/>
          <w:sz w:val="32"/>
          <w:szCs w:val="32"/>
          <w:lang w:eastAsia="zh-CN"/>
        </w:rPr>
        <w:t>市场监督管理、疫情防控、城市管理、人社、房产管理、教育、城乡建设、国土资源、市政公用和环境保护</w:t>
      </w:r>
      <w:r>
        <w:rPr>
          <w:rFonts w:hint="eastAsia" w:ascii="仿宋_GB2312" w:hAnsi="仿宋_GB2312" w:eastAsia="仿宋_GB2312" w:cs="仿宋_GB2312"/>
          <w:spacing w:val="7"/>
          <w:kern w:val="0"/>
          <w:sz w:val="32"/>
          <w:szCs w:val="32"/>
        </w:rPr>
        <w:t>。其中，投诉较多的有</w:t>
      </w:r>
      <w:r>
        <w:rPr>
          <w:rFonts w:hint="eastAsia" w:ascii="仿宋_GB2312" w:hAnsi="仿宋_GB2312" w:eastAsia="仿宋_GB2312" w:cs="仿宋_GB2312"/>
          <w:spacing w:val="7"/>
          <w:kern w:val="0"/>
          <w:sz w:val="32"/>
          <w:szCs w:val="32"/>
          <w:lang w:eastAsia="zh-CN"/>
        </w:rPr>
        <w:t>非实体店购物、防控措施、实体店</w:t>
      </w:r>
      <w:r>
        <w:rPr>
          <w:rFonts w:hint="eastAsia" w:ascii="仿宋_GB2312" w:hAnsi="仿宋_GB2312" w:eastAsia="仿宋_GB2312" w:cs="仿宋_GB2312"/>
          <w:spacing w:val="7"/>
          <w:kern w:val="0"/>
          <w:sz w:val="32"/>
          <w:szCs w:val="32"/>
        </w:rPr>
        <w:t>购物、</w:t>
      </w:r>
      <w:r>
        <w:rPr>
          <w:rFonts w:hint="eastAsia" w:ascii="仿宋_GB2312" w:hAnsi="仿宋_GB2312" w:eastAsia="仿宋_GB2312" w:cs="仿宋_GB2312"/>
          <w:spacing w:val="7"/>
          <w:kern w:val="0"/>
          <w:sz w:val="32"/>
          <w:szCs w:val="32"/>
          <w:lang w:eastAsia="zh-CN"/>
        </w:rPr>
        <w:t>劳动监察、噪声污染、物业管理、义务教育、市容市貌、开发商管理和市政工程。</w:t>
      </w:r>
    </w:p>
    <w:p>
      <w:pPr>
        <w:keepNext w:val="0"/>
        <w:keepLines w:val="0"/>
        <w:pageBreakBefore w:val="0"/>
        <w:widowControl w:val="0"/>
        <w:kinsoku/>
        <w:wordWrap/>
        <w:overflowPunct w:val="0"/>
        <w:topLinePunct w:val="0"/>
        <w:autoSpaceDE/>
        <w:autoSpaceDN/>
        <w:bidi w:val="0"/>
        <w:adjustRightInd/>
        <w:snapToGrid/>
        <w:spacing w:line="240" w:lineRule="auto"/>
        <w:ind w:firstLine="0" w:firstLineChars="0"/>
        <w:jc w:val="both"/>
        <w:textAlignment w:val="auto"/>
        <w:rPr>
          <w:rFonts w:ascii="仿宋" w:hAnsi="仿宋" w:eastAsia="仿宋" w:cs="仿宋"/>
          <w:spacing w:val="7"/>
          <w:kern w:val="0"/>
          <w:sz w:val="32"/>
          <w:szCs w:val="32"/>
        </w:rPr>
      </w:pPr>
      <w:r>
        <w:drawing>
          <wp:inline distT="0" distB="0" distL="114300" distR="114300">
            <wp:extent cx="5238115" cy="3114675"/>
            <wp:effectExtent l="4445" t="4445" r="15240" b="5080"/>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pageBreakBefore w:val="0"/>
        <w:widowControl w:val="0"/>
        <w:kinsoku/>
        <w:wordWrap/>
        <w:overflowPunct w:val="0"/>
        <w:topLinePunct w:val="0"/>
        <w:autoSpaceDE/>
        <w:autoSpaceDN/>
        <w:bidi w:val="0"/>
        <w:adjustRightInd/>
        <w:snapToGrid/>
        <w:spacing w:before="0" w:after="0" w:line="600" w:lineRule="exact"/>
        <w:ind w:firstLine="668" w:firstLineChars="200"/>
        <w:jc w:val="both"/>
        <w:textAlignment w:val="auto"/>
        <w:rPr>
          <w:rFonts w:hint="eastAsia" w:ascii="黑体" w:hAnsi="黑体" w:eastAsia="黑体" w:cs="黑体"/>
          <w:b w:val="0"/>
          <w:bCs w:val="0"/>
          <w:spacing w:val="7"/>
          <w:kern w:val="0"/>
          <w:sz w:val="32"/>
          <w:szCs w:val="32"/>
        </w:rPr>
      </w:pPr>
      <w:r>
        <w:rPr>
          <w:rFonts w:hint="eastAsia" w:ascii="黑体" w:hAnsi="黑体" w:eastAsia="黑体" w:cs="黑体"/>
          <w:b w:val="0"/>
          <w:bCs w:val="0"/>
          <w:spacing w:val="7"/>
          <w:kern w:val="0"/>
          <w:sz w:val="32"/>
          <w:szCs w:val="32"/>
        </w:rPr>
        <w:t>三、典型诉求案例</w:t>
      </w:r>
    </w:p>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1</w:t>
      </w:r>
      <w:r>
        <w:rPr>
          <w:rFonts w:hint="eastAsia" w:ascii="仿宋_GB2312" w:hAnsi="仿宋_GB2312" w:eastAsia="仿宋_GB2312" w:cs="仿宋_GB2312"/>
          <w:b/>
          <w:bCs/>
          <w:spacing w:val="7"/>
          <w:kern w:val="0"/>
          <w:sz w:val="32"/>
          <w:szCs w:val="32"/>
          <w:lang w:val="en-US" w:eastAsia="zh-CN"/>
        </w:rPr>
        <w:t>.货车洒落泥土，新坊镇责令清理</w:t>
      </w:r>
    </w:p>
    <w:p>
      <w:pPr>
        <w:keepNext w:val="0"/>
        <w:keepLines w:val="0"/>
        <w:pageBreakBefore w:val="0"/>
        <w:widowControl w:val="0"/>
        <w:kinsoku/>
        <w:wordWrap/>
        <w:overflowPunct w:val="0"/>
        <w:topLinePunct w:val="0"/>
        <w:autoSpaceDE/>
        <w:autoSpaceDN/>
        <w:bidi w:val="0"/>
        <w:adjustRightInd/>
        <w:snapToGrid/>
        <w:spacing w:line="580" w:lineRule="exact"/>
        <w:ind w:firstLine="668" w:firstLineChars="200"/>
        <w:jc w:val="both"/>
        <w:textAlignment w:val="auto"/>
        <w:rPr>
          <w:rFonts w:hint="eastAsia" w:ascii="仿宋_GB2312" w:hAnsi="仿宋_GB2312" w:eastAsia="仿宋_GB2312" w:cs="仿宋_GB2312"/>
          <w:b w:val="0"/>
          <w:bCs w:val="0"/>
          <w:spacing w:val="7"/>
          <w:kern w:val="0"/>
          <w:sz w:val="32"/>
          <w:szCs w:val="32"/>
          <w:lang w:eastAsia="zh-CN"/>
        </w:rPr>
      </w:pPr>
      <w:r>
        <w:rPr>
          <w:rFonts w:hint="eastAsia" w:ascii="仿宋_GB2312" w:hAnsi="仿宋_GB2312" w:eastAsia="仿宋_GB2312" w:cs="仿宋_GB2312"/>
          <w:b w:val="0"/>
          <w:bCs w:val="0"/>
          <w:spacing w:val="7"/>
          <w:kern w:val="0"/>
          <w:sz w:val="32"/>
          <w:szCs w:val="32"/>
          <w:lang w:eastAsia="zh-CN"/>
        </w:rPr>
        <w:t>服务对象反映新坊镇温华矿业有限公司工作人员长期驾驶泥土车在高富村胜利庙对面货场装货，导致有较多泥土洒落路面，希望相关单位核实并处理路面泥土。新坊镇接到转派工单后，立即安排镇环保办前往现场核实，责令温华矿业及时清扫洒落在道路上的泥土，如再次发生掉落余土影响村民出行的情况，将予以重罚，现道路已经清理干净。经回访，服务对象表示满意。</w:t>
      </w:r>
    </w:p>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2</w:t>
      </w:r>
      <w:r>
        <w:rPr>
          <w:rFonts w:hint="eastAsia" w:ascii="仿宋_GB2312" w:hAnsi="仿宋_GB2312" w:eastAsia="仿宋_GB2312" w:cs="仿宋_GB2312"/>
          <w:b/>
          <w:bCs/>
          <w:spacing w:val="7"/>
          <w:kern w:val="0"/>
          <w:sz w:val="32"/>
          <w:szCs w:val="32"/>
          <w:lang w:val="en-US" w:eastAsia="zh-CN"/>
        </w:rPr>
        <w:t>.道路坑洼，区综合行政执法局组织修补</w:t>
      </w:r>
    </w:p>
    <w:p>
      <w:pPr>
        <w:keepNext w:val="0"/>
        <w:keepLines w:val="0"/>
        <w:pageBreakBefore w:val="0"/>
        <w:widowControl w:val="0"/>
        <w:kinsoku/>
        <w:wordWrap/>
        <w:overflowPunct w:val="0"/>
        <w:topLinePunct w:val="0"/>
        <w:autoSpaceDE/>
        <w:autoSpaceDN/>
        <w:bidi w:val="0"/>
        <w:adjustRightInd/>
        <w:snapToGrid/>
        <w:spacing w:line="580" w:lineRule="exact"/>
        <w:ind w:firstLine="668" w:firstLineChars="200"/>
        <w:jc w:val="both"/>
        <w:textAlignment w:val="auto"/>
        <w:rPr>
          <w:rFonts w:hint="eastAsia" w:ascii="仿宋_GB2312" w:hAnsi="仿宋_GB2312" w:eastAsia="仿宋_GB2312" w:cs="仿宋_GB2312"/>
          <w:b w:val="0"/>
          <w:bCs w:val="0"/>
          <w:spacing w:val="7"/>
          <w:kern w:val="0"/>
          <w:sz w:val="32"/>
          <w:szCs w:val="32"/>
          <w:lang w:val="en-US" w:eastAsia="zh-CN"/>
        </w:rPr>
      </w:pPr>
      <w:r>
        <w:rPr>
          <w:rFonts w:hint="eastAsia" w:ascii="仿宋_GB2312" w:hAnsi="仿宋_GB2312" w:eastAsia="仿宋_GB2312" w:cs="仿宋_GB2312"/>
          <w:b w:val="0"/>
          <w:bCs w:val="0"/>
          <w:spacing w:val="7"/>
          <w:kern w:val="0"/>
          <w:sz w:val="32"/>
          <w:szCs w:val="32"/>
          <w:lang w:val="en-US" w:eastAsia="zh-CN"/>
        </w:rPr>
        <w:t>服务对象反映下浦街道往宜安公路等红绿灯处，道路被车辆压出多个大的坑，希望尽快修复道路，减少行车隐患，区综合行政执法局接到转派工单后，立即安排市政工作人员前往现场查看，该处确实存在路面破损现象，现已将破损处修复完成。经回访，服务对象表示满意。</w:t>
      </w:r>
    </w:p>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val="en-US" w:eastAsia="zh-CN"/>
        </w:rPr>
      </w:pPr>
      <w:r>
        <w:rPr>
          <w:rFonts w:hint="eastAsia" w:ascii="仿宋_GB2312" w:hAnsi="仿宋_GB2312" w:eastAsia="仿宋_GB2312" w:cs="仿宋_GB2312"/>
          <w:b/>
          <w:bCs/>
          <w:spacing w:val="7"/>
          <w:kern w:val="0"/>
          <w:sz w:val="32"/>
          <w:szCs w:val="32"/>
          <w:lang w:val="en-US" w:eastAsia="zh-CN"/>
        </w:rPr>
        <w:t>3.施工影响出行，区医药园管委会协调解决</w:t>
      </w:r>
    </w:p>
    <w:p>
      <w:pPr>
        <w:keepNext w:val="0"/>
        <w:keepLines w:val="0"/>
        <w:pageBreakBefore w:val="0"/>
        <w:widowControl w:val="0"/>
        <w:kinsoku/>
        <w:wordWrap/>
        <w:overflowPunct w:val="0"/>
        <w:topLinePunct w:val="0"/>
        <w:autoSpaceDE/>
        <w:autoSpaceDN/>
        <w:bidi w:val="0"/>
        <w:adjustRightInd/>
        <w:snapToGrid/>
        <w:spacing w:line="580" w:lineRule="exact"/>
        <w:ind w:firstLine="668" w:firstLineChars="200"/>
        <w:jc w:val="both"/>
        <w:textAlignment w:val="auto"/>
        <w:rPr>
          <w:rFonts w:hint="eastAsia" w:ascii="仿宋_GB2312" w:hAnsi="仿宋_GB2312" w:eastAsia="仿宋_GB2312" w:cs="仿宋_GB2312"/>
          <w:b w:val="0"/>
          <w:bCs w:val="0"/>
          <w:spacing w:val="7"/>
          <w:kern w:val="0"/>
          <w:sz w:val="32"/>
          <w:szCs w:val="32"/>
          <w:lang w:val="en-US" w:eastAsia="zh-CN"/>
        </w:rPr>
      </w:pPr>
      <w:r>
        <w:rPr>
          <w:rFonts w:hint="eastAsia" w:ascii="仿宋_GB2312" w:hAnsi="仿宋_GB2312" w:eastAsia="仿宋_GB2312" w:cs="仿宋_GB2312"/>
          <w:b w:val="0"/>
          <w:bCs w:val="0"/>
          <w:spacing w:val="7"/>
          <w:kern w:val="0"/>
          <w:sz w:val="32"/>
          <w:szCs w:val="32"/>
          <w:lang w:val="en-US" w:eastAsia="zh-CN"/>
        </w:rPr>
        <w:t>服务对象反映2022年12月7日荷塘月色小区外科伦大道的施工方在道路边挖掘大坑，导致行人无法通过，严重影响出行，希望相关部门能尽快想办法解决。区医药园管委会接到转派工单后，立即安排工程部人员前往现场核实，经了解该路段人行道正在铺设地下管道，工期为一个月，现已全面恢复。经回访，服务对象表示满意。</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val="en-US" w:eastAsia="zh-CN"/>
        </w:rPr>
      </w:pPr>
      <w:r>
        <w:rPr>
          <w:rFonts w:hint="eastAsia" w:ascii="仿宋_GB2312" w:hAnsi="仿宋_GB2312" w:eastAsia="仿宋_GB2312" w:cs="仿宋_GB2312"/>
          <w:b/>
          <w:bCs/>
          <w:spacing w:val="7"/>
          <w:kern w:val="0"/>
          <w:sz w:val="32"/>
          <w:szCs w:val="32"/>
          <w:lang w:val="en-US" w:eastAsia="zh-CN"/>
        </w:rPr>
        <w:t>4.村民家中水井被铲，天台镇联系施工方修补</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68" w:firstLineChars="200"/>
        <w:jc w:val="both"/>
        <w:textAlignment w:val="auto"/>
        <w:rPr>
          <w:rFonts w:hint="eastAsia" w:ascii="黑体" w:hAnsi="黑体" w:eastAsia="黑体" w:cs="黑体"/>
          <w:spacing w:val="7"/>
          <w:kern w:val="0"/>
          <w:sz w:val="32"/>
          <w:szCs w:val="32"/>
          <w:lang w:val="en-US" w:eastAsia="zh-CN"/>
        </w:rPr>
      </w:pPr>
      <w:r>
        <w:rPr>
          <w:rFonts w:hint="eastAsia" w:ascii="仿宋_GB2312" w:hAnsi="仿宋_GB2312" w:eastAsia="仿宋_GB2312" w:cs="仿宋_GB2312"/>
          <w:b w:val="0"/>
          <w:bCs w:val="0"/>
          <w:spacing w:val="7"/>
          <w:kern w:val="0"/>
          <w:sz w:val="32"/>
          <w:szCs w:val="32"/>
          <w:lang w:val="en-US" w:eastAsia="zh-CN" w:bidi="ar-SA"/>
        </w:rPr>
        <w:t>服务对象反映其为天台镇环溪村的村民，2022年12月村委未提前通知就施工铲除其家水井，导致其家无水源饮用，希望相关部门核实并处理私自铲除水井的问题。天台镇接到转派工单后，镇主要领导非常重视，立即安排环溪村委和信访办核实处理，经调查，由于村委在开展增减挂项目，挖机在施工的时候不慎造成服务对象的井毁坏，现已买好水泥、砂石，近期会修补完善。经回访，服务对象表示满意。</w:t>
      </w:r>
    </w:p>
    <w:p>
      <w:pPr>
        <w:pStyle w:val="2"/>
        <w:pageBreakBefore w:val="0"/>
        <w:widowControl w:val="0"/>
        <w:kinsoku/>
        <w:wordWrap/>
        <w:overflowPunct w:val="0"/>
        <w:topLinePunct w:val="0"/>
        <w:autoSpaceDE/>
        <w:autoSpaceDN/>
        <w:bidi w:val="0"/>
        <w:adjustRightInd/>
        <w:snapToGrid/>
        <w:spacing w:before="0" w:after="0" w:line="580" w:lineRule="exact"/>
        <w:ind w:firstLine="668" w:firstLineChars="200"/>
        <w:jc w:val="both"/>
        <w:textAlignment w:val="auto"/>
        <w:rPr>
          <w:rFonts w:hint="eastAsia" w:ascii="黑体" w:hAnsi="黑体" w:eastAsia="黑体" w:cs="黑体"/>
          <w:b w:val="0"/>
          <w:bCs w:val="0"/>
          <w:spacing w:val="7"/>
          <w:kern w:val="0"/>
          <w:sz w:val="32"/>
          <w:szCs w:val="32"/>
          <w:lang w:val="en-US" w:eastAsia="zh-CN"/>
        </w:rPr>
      </w:pPr>
      <w:r>
        <w:rPr>
          <w:rFonts w:hint="eastAsia" w:ascii="黑体" w:hAnsi="黑体" w:eastAsia="黑体" w:cs="黑体"/>
          <w:b w:val="0"/>
          <w:bCs w:val="0"/>
          <w:spacing w:val="7"/>
          <w:kern w:val="0"/>
          <w:sz w:val="32"/>
          <w:szCs w:val="32"/>
          <w:lang w:val="en-US" w:eastAsia="zh-CN"/>
        </w:rPr>
        <w:t>四、12月重点扣分指标情况</w:t>
      </w:r>
    </w:p>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(一)快速办结占比率情况</w:t>
      </w:r>
    </w:p>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1</w:t>
      </w:r>
      <w:r>
        <w:rPr>
          <w:rFonts w:hint="eastAsia" w:ascii="仿宋_GB2312" w:hAnsi="仿宋_GB2312" w:eastAsia="仿宋_GB2312" w:cs="仿宋_GB2312"/>
          <w:b/>
          <w:bCs/>
          <w:spacing w:val="7"/>
          <w:kern w:val="0"/>
          <w:sz w:val="32"/>
          <w:szCs w:val="32"/>
          <w:lang w:val="en-US" w:eastAsia="zh-CN"/>
        </w:rPr>
        <w:t>.</w:t>
      </w:r>
      <w:r>
        <w:rPr>
          <w:rFonts w:hint="eastAsia" w:ascii="仿宋_GB2312" w:hAnsi="仿宋_GB2312" w:eastAsia="仿宋_GB2312" w:cs="仿宋_GB2312"/>
          <w:b/>
          <w:bCs/>
          <w:spacing w:val="7"/>
          <w:kern w:val="0"/>
          <w:sz w:val="32"/>
          <w:szCs w:val="32"/>
          <w:lang w:eastAsia="zh-CN"/>
        </w:rPr>
        <w:t>区直单位占比低的单位</w:t>
      </w:r>
    </w:p>
    <w:tbl>
      <w:tblPr>
        <w:tblStyle w:val="9"/>
        <w:tblW w:w="4897" w:type="pct"/>
        <w:tblInd w:w="-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1455"/>
        <w:gridCol w:w="1754"/>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009"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单</w:t>
            </w:r>
            <w:r>
              <w:rPr>
                <w:rFonts w:ascii="宋体" w:hAnsi="宋体" w:cs="宋体"/>
                <w:color w:val="000000"/>
                <w:kern w:val="0"/>
                <w:sz w:val="24"/>
              </w:rPr>
              <w:t xml:space="preserve">   </w:t>
            </w:r>
            <w:r>
              <w:rPr>
                <w:rFonts w:hint="eastAsia" w:ascii="宋体" w:hAnsi="宋体" w:cs="宋体"/>
                <w:color w:val="000000"/>
                <w:kern w:val="0"/>
                <w:sz w:val="24"/>
              </w:rPr>
              <w:t>位</w:t>
            </w:r>
          </w:p>
        </w:tc>
        <w:tc>
          <w:tcPr>
            <w:tcW w:w="871"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办结数量</w:t>
            </w:r>
          </w:p>
        </w:tc>
        <w:tc>
          <w:tcPr>
            <w:tcW w:w="1050"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快速办结（件）</w:t>
            </w:r>
          </w:p>
        </w:tc>
        <w:tc>
          <w:tcPr>
            <w:tcW w:w="1068"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快速办结占比（率）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袁州区司法局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袁州区财政局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宜春市锦源新区管理委员会</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宜春市自然资源局袁州分局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宜春市中心城区管理委员会</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袁州区退役军人事务局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袁州区消防救援大队</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袁州区机关事务管理局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00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袁州区交通运输局</w:t>
            </w:r>
          </w:p>
        </w:tc>
        <w:tc>
          <w:tcPr>
            <w:tcW w:w="871"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105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1068"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袁州区市场监督管理局</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675</w:t>
            </w: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66.18%</w:t>
            </w:r>
          </w:p>
        </w:tc>
      </w:tr>
    </w:tbl>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2</w:t>
      </w:r>
      <w:r>
        <w:rPr>
          <w:rFonts w:hint="eastAsia" w:ascii="仿宋_GB2312" w:hAnsi="仿宋_GB2312" w:eastAsia="仿宋_GB2312" w:cs="仿宋_GB2312"/>
          <w:b/>
          <w:bCs/>
          <w:spacing w:val="7"/>
          <w:kern w:val="0"/>
          <w:sz w:val="32"/>
          <w:szCs w:val="32"/>
          <w:lang w:val="en-US" w:eastAsia="zh-CN"/>
        </w:rPr>
        <w:t>.</w:t>
      </w:r>
      <w:r>
        <w:rPr>
          <w:rFonts w:hint="eastAsia" w:ascii="仿宋_GB2312" w:hAnsi="仿宋_GB2312" w:eastAsia="仿宋_GB2312" w:cs="仿宋_GB2312"/>
          <w:b/>
          <w:bCs/>
          <w:spacing w:val="7"/>
          <w:kern w:val="0"/>
          <w:sz w:val="32"/>
          <w:szCs w:val="32"/>
          <w:lang w:eastAsia="zh-CN"/>
        </w:rPr>
        <w:t>乡镇街道占比低的单位</w:t>
      </w:r>
    </w:p>
    <w:tbl>
      <w:tblPr>
        <w:tblStyle w:val="9"/>
        <w:tblW w:w="4910" w:type="pc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80"/>
        <w:gridCol w:w="1469"/>
        <w:gridCol w:w="175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019"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单位</w:t>
            </w:r>
          </w:p>
        </w:tc>
        <w:tc>
          <w:tcPr>
            <w:tcW w:w="877"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办结数量</w:t>
            </w:r>
          </w:p>
        </w:tc>
        <w:tc>
          <w:tcPr>
            <w:tcW w:w="1049"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快速办结（件）</w:t>
            </w:r>
          </w:p>
        </w:tc>
        <w:tc>
          <w:tcPr>
            <w:tcW w:w="1053" w:type="pct"/>
            <w:vAlign w:val="center"/>
          </w:tcPr>
          <w:p>
            <w:pPr>
              <w:pageBreakBefore w:val="0"/>
              <w:widowControl/>
              <w:kinsoku/>
              <w:wordWrap/>
              <w:overflowPunct w:val="0"/>
              <w:topLinePunct w:val="0"/>
              <w:autoSpaceDE/>
              <w:autoSpaceDN/>
              <w:bidi w:val="0"/>
              <w:adjustRightInd/>
              <w:snapToGrid/>
              <w:jc w:val="center"/>
              <w:textAlignment w:val="center"/>
              <w:rPr>
                <w:rFonts w:ascii="宋体" w:cs="宋体"/>
                <w:color w:val="000000"/>
                <w:kern w:val="0"/>
                <w:sz w:val="24"/>
              </w:rPr>
            </w:pPr>
            <w:r>
              <w:rPr>
                <w:rFonts w:hint="eastAsia" w:ascii="宋体" w:hAnsi="宋体" w:cs="宋体"/>
                <w:color w:val="000000"/>
                <w:kern w:val="0"/>
                <w:sz w:val="24"/>
              </w:rPr>
              <w:t>快速办结占比（率）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袁州区凤凰街道</w:t>
            </w:r>
          </w:p>
        </w:tc>
        <w:tc>
          <w:tcPr>
            <w:tcW w:w="87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104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105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201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袁州区渥江镇</w:t>
            </w:r>
          </w:p>
        </w:tc>
        <w:tc>
          <w:tcPr>
            <w:tcW w:w="87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104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105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01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袁州区柏木乡</w:t>
            </w:r>
          </w:p>
        </w:tc>
        <w:tc>
          <w:tcPr>
            <w:tcW w:w="87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104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105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01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袁州区三阳镇</w:t>
            </w:r>
          </w:p>
        </w:tc>
        <w:tc>
          <w:tcPr>
            <w:tcW w:w="87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104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105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01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袁州区化成街道</w:t>
            </w:r>
          </w:p>
        </w:tc>
        <w:tc>
          <w:tcPr>
            <w:tcW w:w="877"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1049"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1053"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71.26%</w:t>
            </w:r>
          </w:p>
        </w:tc>
      </w:tr>
    </w:tbl>
    <w:p>
      <w:pPr>
        <w:keepNext w:val="0"/>
        <w:keepLines w:val="0"/>
        <w:pageBreakBefore w:val="0"/>
        <w:widowControl w:val="0"/>
        <w:kinsoku/>
        <w:wordWrap/>
        <w:overflowPunct w:val="0"/>
        <w:topLinePunct w:val="0"/>
        <w:autoSpaceDE/>
        <w:autoSpaceDN/>
        <w:bidi w:val="0"/>
        <w:adjustRightInd/>
        <w:snapToGrid/>
        <w:spacing w:line="580" w:lineRule="exact"/>
        <w:ind w:firstLine="671" w:firstLineChars="200"/>
        <w:jc w:val="both"/>
        <w:textAlignment w:val="auto"/>
        <w:rPr>
          <w:rFonts w:hint="eastAsia" w:ascii="仿宋_GB2312" w:hAnsi="仿宋_GB2312" w:eastAsia="仿宋_GB2312" w:cs="仿宋_GB2312"/>
          <w:b/>
          <w:bCs/>
          <w:spacing w:val="7"/>
          <w:kern w:val="0"/>
          <w:sz w:val="32"/>
          <w:szCs w:val="32"/>
          <w:lang w:eastAsia="zh-CN"/>
        </w:rPr>
      </w:pPr>
      <w:r>
        <w:rPr>
          <w:rFonts w:hint="eastAsia" w:ascii="仿宋_GB2312" w:hAnsi="仿宋_GB2312" w:eastAsia="仿宋_GB2312" w:cs="仿宋_GB2312"/>
          <w:b/>
          <w:bCs/>
          <w:spacing w:val="7"/>
          <w:kern w:val="0"/>
          <w:sz w:val="32"/>
          <w:szCs w:val="32"/>
          <w:lang w:eastAsia="zh-CN"/>
        </w:rPr>
        <w:t>(二）卡点办结及超时转办情况</w:t>
      </w:r>
    </w:p>
    <w:tbl>
      <w:tblPr>
        <w:tblStyle w:val="9"/>
        <w:tblW w:w="4972" w:type="pct"/>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4035"/>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548" w:type="pct"/>
            <w:vAlign w:val="center"/>
          </w:tcPr>
          <w:p>
            <w:pPr>
              <w:pageBreakBefore w:val="0"/>
              <w:widowControl/>
              <w:kinsoku/>
              <w:wordWrap/>
              <w:overflowPunct w:val="0"/>
              <w:topLinePunct w:val="0"/>
              <w:autoSpaceDE/>
              <w:autoSpaceDN/>
              <w:bidi w:val="0"/>
              <w:adjustRightInd/>
              <w:snapToGrid/>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类别</w:t>
            </w:r>
          </w:p>
        </w:tc>
        <w:tc>
          <w:tcPr>
            <w:tcW w:w="2380" w:type="pct"/>
            <w:vAlign w:val="center"/>
          </w:tcPr>
          <w:p>
            <w:pPr>
              <w:pageBreakBefore w:val="0"/>
              <w:widowControl/>
              <w:kinsoku/>
              <w:wordWrap/>
              <w:overflowPunct w:val="0"/>
              <w:topLinePunct w:val="0"/>
              <w:autoSpaceDE/>
              <w:autoSpaceDN/>
              <w:bidi w:val="0"/>
              <w:adjustRightInd/>
              <w:snapToGrid/>
              <w:jc w:val="center"/>
              <w:textAlignment w:val="center"/>
              <w:rPr>
                <w:rFonts w:hint="eastAsia" w:ascii="宋体" w:hAnsi="宋体" w:eastAsia="宋体" w:cs="宋体"/>
                <w:color w:val="000000"/>
                <w:kern w:val="0"/>
                <w:sz w:val="24"/>
                <w:szCs w:val="24"/>
                <w:lang w:val="en-US" w:eastAsia="zh-CN" w:bidi="ar-SA"/>
              </w:rPr>
            </w:pPr>
            <w:r>
              <w:rPr>
                <w:rFonts w:hint="eastAsia" w:ascii="宋体" w:hAnsi="宋体" w:cs="宋体"/>
                <w:color w:val="000000"/>
                <w:kern w:val="0"/>
                <w:sz w:val="24"/>
              </w:rPr>
              <w:t>单   位</w:t>
            </w:r>
          </w:p>
        </w:tc>
        <w:tc>
          <w:tcPr>
            <w:tcW w:w="1070" w:type="pct"/>
            <w:vAlign w:val="center"/>
          </w:tcPr>
          <w:p>
            <w:pPr>
              <w:pageBreakBefore w:val="0"/>
              <w:widowControl/>
              <w:kinsoku/>
              <w:wordWrap/>
              <w:overflowPunct w:val="0"/>
              <w:topLinePunct w:val="0"/>
              <w:autoSpaceDE/>
              <w:autoSpaceDN/>
              <w:bidi w:val="0"/>
              <w:adjustRightInd/>
              <w:snapToGrid/>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48"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卡点办结</w:t>
            </w:r>
          </w:p>
        </w:tc>
        <w:tc>
          <w:tcPr>
            <w:tcW w:w="2380"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袁州区三阳镇</w:t>
            </w:r>
          </w:p>
        </w:tc>
        <w:tc>
          <w:tcPr>
            <w:tcW w:w="1070"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48" w:type="pct"/>
            <w:vMerge w:val="restar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超时转办</w:t>
            </w:r>
          </w:p>
        </w:tc>
        <w:tc>
          <w:tcPr>
            <w:tcW w:w="2380"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袁州区住房和城乡建设局</w:t>
            </w:r>
          </w:p>
        </w:tc>
        <w:tc>
          <w:tcPr>
            <w:tcW w:w="1070"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48" w:type="pct"/>
            <w:vMerge w:val="continue"/>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cs="宋体"/>
                <w:i w:val="0"/>
                <w:iCs w:val="0"/>
                <w:color w:val="000000"/>
                <w:kern w:val="0"/>
                <w:sz w:val="22"/>
                <w:szCs w:val="22"/>
                <w:u w:val="none"/>
                <w:lang w:val="en-US" w:eastAsia="zh-CN" w:bidi="ar"/>
              </w:rPr>
            </w:pPr>
          </w:p>
        </w:tc>
        <w:tc>
          <w:tcPr>
            <w:tcW w:w="2380"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袁州区凤凰街</w:t>
            </w:r>
            <w:r>
              <w:rPr>
                <w:rFonts w:hint="eastAsia" w:ascii="宋体" w:hAnsi="宋体" w:cs="宋体"/>
                <w:i w:val="0"/>
                <w:iCs w:val="0"/>
                <w:color w:val="000000"/>
                <w:kern w:val="2"/>
                <w:sz w:val="22"/>
                <w:szCs w:val="22"/>
                <w:u w:val="none"/>
                <w:lang w:val="en-US" w:eastAsia="zh-CN" w:bidi="ar-SA"/>
              </w:rPr>
              <w:t>道</w:t>
            </w:r>
          </w:p>
        </w:tc>
        <w:tc>
          <w:tcPr>
            <w:tcW w:w="1070" w:type="pct"/>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548" w:type="pct"/>
            <w:vMerge w:val="continue"/>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cs="宋体"/>
                <w:i w:val="0"/>
                <w:iCs w:val="0"/>
                <w:color w:val="000000"/>
                <w:kern w:val="0"/>
                <w:sz w:val="22"/>
                <w:szCs w:val="22"/>
                <w:u w:val="none"/>
                <w:lang w:val="en-US" w:eastAsia="zh-CN" w:bidi="ar"/>
              </w:rPr>
            </w:pPr>
          </w:p>
        </w:tc>
        <w:tc>
          <w:tcPr>
            <w:tcW w:w="0" w:type="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袁州区综合行政执法局</w:t>
            </w:r>
          </w:p>
        </w:tc>
        <w:tc>
          <w:tcPr>
            <w:tcW w:w="0" w:type="auto"/>
            <w:vAlign w:val="center"/>
          </w:tcPr>
          <w:p>
            <w:pPr>
              <w:keepNext w:val="0"/>
              <w:keepLines w:val="0"/>
              <w:pageBreakBefore w:val="0"/>
              <w:widowControl/>
              <w:suppressLineNumbers w:val="0"/>
              <w:kinsoku/>
              <w:wordWrap/>
              <w:overflowPunct w:val="0"/>
              <w:topLinePunct w:val="0"/>
              <w:autoSpaceDE/>
              <w:autoSpaceDN/>
              <w:bidi w:val="0"/>
              <w:adjustRightInd/>
              <w:snapToGrid/>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r>
    </w:tbl>
    <w:p>
      <w:pPr>
        <w:pageBreakBefore w:val="0"/>
        <w:kinsoku/>
        <w:wordWrap/>
        <w:overflowPunct w:val="0"/>
        <w:topLinePunct w:val="0"/>
        <w:autoSpaceDE/>
        <w:autoSpaceDN/>
        <w:bidi w:val="0"/>
        <w:adjustRightInd/>
        <w:snapToGrid/>
        <w:spacing w:line="560" w:lineRule="exact"/>
        <w:jc w:val="both"/>
        <w:rPr>
          <w:rFonts w:hint="eastAsia" w:ascii="仿宋_GB2312" w:hAnsi="仿宋_GB2312" w:eastAsia="仿宋_GB2312" w:cs="仿宋_GB2312"/>
          <w:b/>
          <w:bCs/>
          <w:sz w:val="32"/>
          <w:szCs w:val="32"/>
        </w:rPr>
      </w:pPr>
    </w:p>
    <w:p>
      <w:pPr>
        <w:pageBreakBefore w:val="0"/>
        <w:kinsoku/>
        <w:wordWrap/>
        <w:overflowPunct w:val="0"/>
        <w:topLinePunct w:val="0"/>
        <w:autoSpaceDE/>
        <w:autoSpaceDN/>
        <w:bidi w:val="0"/>
        <w:adjustRightInd/>
        <w:snapToGrid/>
        <w:spacing w:line="560" w:lineRule="exact"/>
        <w:ind w:firstLine="643" w:firstLineChars="200"/>
        <w:jc w:val="both"/>
        <w:rPr>
          <w:rFonts w:ascii="仿宋_GB2312" w:hAnsi="仿宋_GB2312" w:eastAsia="仿宋_GB2312" w:cs="仿宋_GB2312"/>
          <w:b/>
          <w:bCs/>
          <w:spacing w:val="0"/>
          <w:sz w:val="32"/>
          <w:szCs w:val="32"/>
        </w:rPr>
      </w:pPr>
      <w:r>
        <w:rPr>
          <w:rFonts w:hint="eastAsia" w:ascii="仿宋_GB2312" w:hAnsi="仿宋_GB2312" w:eastAsia="仿宋_GB2312" w:cs="仿宋_GB2312"/>
          <w:b/>
          <w:bCs/>
          <w:sz w:val="32"/>
          <w:szCs w:val="32"/>
        </w:rPr>
        <w:t>附件</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w:t>
      </w:r>
      <w:r>
        <w:rPr>
          <w:rFonts w:hint="eastAsia" w:ascii="仿宋" w:hAnsi="仿宋" w:eastAsia="仿宋" w:cs="仿宋"/>
          <w:bCs/>
          <w:spacing w:val="0"/>
          <w:kern w:val="0"/>
          <w:sz w:val="32"/>
          <w:szCs w:val="32"/>
        </w:rPr>
        <w:t>袁州区</w:t>
      </w:r>
      <w:r>
        <w:rPr>
          <w:rFonts w:ascii="仿宋" w:hAnsi="仿宋" w:eastAsia="仿宋" w:cs="仿宋"/>
          <w:bCs/>
          <w:spacing w:val="0"/>
          <w:kern w:val="0"/>
          <w:sz w:val="32"/>
          <w:szCs w:val="32"/>
        </w:rPr>
        <w:t>12345</w:t>
      </w:r>
      <w:r>
        <w:rPr>
          <w:rFonts w:hint="eastAsia" w:ascii="仿宋" w:hAnsi="仿宋" w:eastAsia="仿宋" w:cs="仿宋"/>
          <w:bCs/>
          <w:spacing w:val="0"/>
          <w:kern w:val="0"/>
          <w:sz w:val="32"/>
          <w:szCs w:val="32"/>
          <w:lang w:eastAsia="zh-CN"/>
        </w:rPr>
        <w:t>政务</w:t>
      </w:r>
      <w:r>
        <w:rPr>
          <w:rFonts w:hint="eastAsia" w:ascii="仿宋_GB2312" w:hAnsi="仿宋_GB2312" w:eastAsia="仿宋_GB2312" w:cs="仿宋_GB2312"/>
          <w:spacing w:val="0"/>
          <w:sz w:val="32"/>
          <w:szCs w:val="32"/>
        </w:rPr>
        <w:t>服务</w:t>
      </w:r>
      <w:r>
        <w:rPr>
          <w:rFonts w:hint="eastAsia" w:ascii="仿宋_GB2312" w:hAnsi="仿宋_GB2312" w:eastAsia="仿宋_GB2312" w:cs="仿宋_GB2312"/>
          <w:spacing w:val="0"/>
          <w:sz w:val="32"/>
          <w:szCs w:val="32"/>
          <w:lang w:eastAsia="zh-CN"/>
        </w:rPr>
        <w:t>便民</w:t>
      </w:r>
      <w:r>
        <w:rPr>
          <w:rFonts w:hint="eastAsia" w:ascii="仿宋" w:hAnsi="仿宋" w:eastAsia="仿宋" w:cs="仿宋"/>
          <w:bCs/>
          <w:spacing w:val="0"/>
          <w:kern w:val="0"/>
          <w:sz w:val="32"/>
          <w:szCs w:val="32"/>
        </w:rPr>
        <w:t>热线平台</w:t>
      </w:r>
      <w:r>
        <w:rPr>
          <w:rFonts w:ascii="仿宋" w:hAnsi="仿宋" w:eastAsia="仿宋" w:cs="仿宋"/>
          <w:bCs/>
          <w:spacing w:val="0"/>
          <w:kern w:val="0"/>
          <w:sz w:val="32"/>
          <w:szCs w:val="32"/>
        </w:rPr>
        <w:t>(</w:t>
      </w:r>
      <w:r>
        <w:rPr>
          <w:rFonts w:hint="eastAsia" w:ascii="仿宋" w:hAnsi="仿宋" w:eastAsia="仿宋" w:cs="仿宋"/>
          <w:bCs/>
          <w:spacing w:val="0"/>
          <w:kern w:val="0"/>
          <w:sz w:val="32"/>
          <w:szCs w:val="32"/>
          <w:lang w:eastAsia="zh-CN"/>
        </w:rPr>
        <w:t>乡镇</w:t>
      </w:r>
      <w:r>
        <w:rPr>
          <w:rFonts w:hint="eastAsia" w:ascii="仿宋" w:hAnsi="仿宋" w:eastAsia="仿宋" w:cs="仿宋"/>
          <w:bCs/>
          <w:spacing w:val="0"/>
          <w:kern w:val="0"/>
          <w:sz w:val="32"/>
          <w:szCs w:val="32"/>
        </w:rPr>
        <w:t>街道</w:t>
      </w:r>
      <w:r>
        <w:rPr>
          <w:rFonts w:ascii="仿宋" w:hAnsi="仿宋" w:eastAsia="仿宋" w:cs="仿宋"/>
          <w:bCs/>
          <w:spacing w:val="0"/>
          <w:kern w:val="0"/>
          <w:sz w:val="32"/>
          <w:szCs w:val="32"/>
        </w:rPr>
        <w:t>)</w:t>
      </w:r>
      <w:r>
        <w:rPr>
          <w:rFonts w:hint="eastAsia" w:ascii="仿宋" w:hAnsi="仿宋" w:eastAsia="仿宋" w:cs="仿宋"/>
          <w:bCs/>
          <w:spacing w:val="0"/>
          <w:kern w:val="0"/>
          <w:sz w:val="32"/>
          <w:szCs w:val="32"/>
        </w:rPr>
        <w:t>综合考核</w:t>
      </w:r>
    </w:p>
    <w:p>
      <w:pPr>
        <w:pageBreakBefore w:val="0"/>
        <w:kinsoku/>
        <w:wordWrap/>
        <w:overflowPunct w:val="0"/>
        <w:topLinePunct w:val="0"/>
        <w:autoSpaceDE/>
        <w:autoSpaceDN/>
        <w:bidi w:val="0"/>
        <w:adjustRightInd/>
        <w:snapToGrid/>
        <w:spacing w:line="560" w:lineRule="exact"/>
        <w:ind w:firstLine="643" w:firstLineChars="200"/>
        <w:jc w:val="both"/>
        <w:rPr>
          <w:rFonts w:hint="eastAsia" w:ascii="仿宋" w:hAnsi="仿宋" w:eastAsia="仿宋" w:cs="仿宋"/>
          <w:bCs/>
          <w:spacing w:val="0"/>
          <w:kern w:val="0"/>
          <w:sz w:val="32"/>
          <w:szCs w:val="32"/>
          <w:lang w:eastAsia="zh-CN"/>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 w:hAnsi="仿宋" w:eastAsia="仿宋" w:cs="仿宋"/>
          <w:bCs/>
          <w:spacing w:val="0"/>
          <w:kern w:val="0"/>
          <w:sz w:val="32"/>
          <w:szCs w:val="32"/>
        </w:rPr>
        <w:t>袁州区12345</w:t>
      </w:r>
      <w:r>
        <w:rPr>
          <w:rFonts w:hint="eastAsia" w:ascii="仿宋" w:hAnsi="仿宋" w:eastAsia="仿宋" w:cs="仿宋"/>
          <w:bCs/>
          <w:spacing w:val="0"/>
          <w:kern w:val="0"/>
          <w:sz w:val="32"/>
          <w:szCs w:val="32"/>
          <w:lang w:eastAsia="zh-CN"/>
        </w:rPr>
        <w:t>政务</w:t>
      </w:r>
      <w:r>
        <w:rPr>
          <w:rFonts w:hint="eastAsia" w:ascii="仿宋" w:hAnsi="仿宋" w:eastAsia="仿宋" w:cs="仿宋"/>
          <w:bCs/>
          <w:spacing w:val="0"/>
          <w:kern w:val="0"/>
          <w:sz w:val="32"/>
          <w:szCs w:val="32"/>
        </w:rPr>
        <w:t>服务</w:t>
      </w:r>
      <w:r>
        <w:rPr>
          <w:rFonts w:hint="eastAsia" w:ascii="仿宋" w:hAnsi="仿宋" w:eastAsia="仿宋" w:cs="仿宋"/>
          <w:bCs/>
          <w:spacing w:val="0"/>
          <w:kern w:val="0"/>
          <w:sz w:val="32"/>
          <w:szCs w:val="32"/>
          <w:lang w:eastAsia="zh-CN"/>
        </w:rPr>
        <w:t>便民</w:t>
      </w:r>
      <w:r>
        <w:rPr>
          <w:rFonts w:hint="eastAsia" w:ascii="仿宋" w:hAnsi="仿宋" w:eastAsia="仿宋" w:cs="仿宋"/>
          <w:bCs/>
          <w:spacing w:val="0"/>
          <w:kern w:val="0"/>
          <w:sz w:val="32"/>
          <w:szCs w:val="32"/>
        </w:rPr>
        <w:t>热线平台(区直单位)综合考</w:t>
      </w:r>
      <w:r>
        <w:rPr>
          <w:rFonts w:hint="eastAsia" w:ascii="仿宋" w:hAnsi="仿宋" w:eastAsia="仿宋" w:cs="仿宋"/>
          <w:bCs/>
          <w:spacing w:val="0"/>
          <w:kern w:val="0"/>
          <w:sz w:val="32"/>
          <w:szCs w:val="32"/>
          <w:lang w:eastAsia="zh-CN"/>
        </w:rPr>
        <w:t>核</w:t>
      </w:r>
    </w:p>
    <w:p>
      <w:pPr>
        <w:pageBreakBefore w:val="0"/>
        <w:kinsoku/>
        <w:wordWrap/>
        <w:overflowPunct w:val="0"/>
        <w:topLinePunct w:val="0"/>
        <w:autoSpaceDE/>
        <w:autoSpaceDN/>
        <w:bidi w:val="0"/>
        <w:adjustRightInd/>
        <w:snapToGrid/>
        <w:spacing w:line="560" w:lineRule="exact"/>
        <w:ind w:firstLine="640" w:firstLineChars="200"/>
        <w:jc w:val="both"/>
        <w:rPr>
          <w:rFonts w:hint="eastAsia" w:ascii="仿宋" w:hAnsi="仿宋" w:eastAsia="仿宋" w:cs="仿宋"/>
          <w:bCs/>
          <w:spacing w:val="0"/>
          <w:kern w:val="0"/>
          <w:sz w:val="32"/>
          <w:szCs w:val="32"/>
          <w:lang w:val="en-US" w:eastAsia="zh-CN"/>
        </w:rPr>
      </w:pPr>
    </w:p>
    <w:p>
      <w:pPr>
        <w:pageBreakBefore w:val="0"/>
        <w:kinsoku/>
        <w:wordWrap/>
        <w:overflowPunct w:val="0"/>
        <w:topLinePunct w:val="0"/>
        <w:autoSpaceDE/>
        <w:autoSpaceDN/>
        <w:bidi w:val="0"/>
        <w:adjustRightInd/>
        <w:snapToGrid/>
        <w:spacing w:line="560" w:lineRule="exact"/>
        <w:ind w:firstLine="640" w:firstLineChars="200"/>
        <w:jc w:val="both"/>
        <w:rPr>
          <w:rFonts w:hint="eastAsia" w:ascii="仿宋" w:hAnsi="仿宋" w:eastAsia="仿宋" w:cs="仿宋"/>
          <w:bCs/>
          <w:spacing w:val="0"/>
          <w:kern w:val="0"/>
          <w:sz w:val="32"/>
          <w:szCs w:val="32"/>
          <w:lang w:val="en-US" w:eastAsia="zh-CN"/>
        </w:rPr>
      </w:pPr>
    </w:p>
    <w:p>
      <w:pPr>
        <w:spacing w:line="560" w:lineRule="exact"/>
        <w:jc w:val="both"/>
        <w:rPr>
          <w:rFonts w:hint="eastAsia" w:ascii="仿宋_GB2312" w:hAnsi="仿宋_GB2312" w:eastAsia="仿宋_GB2312" w:cs="仿宋_GB2312"/>
          <w:spacing w:val="-20"/>
          <w:sz w:val="32"/>
          <w:szCs w:val="32"/>
        </w:rPr>
      </w:pPr>
    </w:p>
    <w:p>
      <w:pPr>
        <w:spacing w:line="560" w:lineRule="exact"/>
        <w:ind w:firstLine="1680" w:firstLineChars="600"/>
        <w:jc w:val="both"/>
        <w:rPr>
          <w:rFonts w:ascii="仿宋_GB2312" w:hAnsi="仿宋_GB2312" w:eastAsia="仿宋_GB2312" w:cs="仿宋_GB2312"/>
          <w:spacing w:val="-20"/>
          <w:sz w:val="32"/>
          <w:szCs w:val="32"/>
        </w:rPr>
      </w:pPr>
      <w:r>
        <w:rPr>
          <w:rFonts w:hint="eastAsia" w:ascii="仿宋_GB2312" w:hAnsi="仿宋_GB2312" w:eastAsia="仿宋_GB2312" w:cs="仿宋_GB2312"/>
          <w:spacing w:val="-20"/>
          <w:sz w:val="32"/>
          <w:szCs w:val="32"/>
        </w:rPr>
        <w:t>袁州区</w:t>
      </w:r>
      <w:r>
        <w:rPr>
          <w:rFonts w:ascii="仿宋_GB2312" w:hAnsi="仿宋_GB2312" w:eastAsia="仿宋_GB2312" w:cs="仿宋_GB2312"/>
          <w:spacing w:val="-20"/>
          <w:sz w:val="32"/>
          <w:szCs w:val="32"/>
        </w:rPr>
        <w:t>12345</w:t>
      </w:r>
      <w:r>
        <w:rPr>
          <w:rFonts w:hint="eastAsia" w:ascii="仿宋_GB2312" w:hAnsi="仿宋_GB2312" w:eastAsia="仿宋_GB2312" w:cs="仿宋_GB2312"/>
          <w:spacing w:val="-20"/>
          <w:sz w:val="32"/>
          <w:szCs w:val="32"/>
          <w:lang w:eastAsia="zh-CN"/>
        </w:rPr>
        <w:t>政务</w:t>
      </w:r>
      <w:r>
        <w:rPr>
          <w:rFonts w:hint="eastAsia" w:ascii="仿宋_GB2312" w:hAnsi="仿宋_GB2312" w:eastAsia="仿宋_GB2312" w:cs="仿宋_GB2312"/>
          <w:spacing w:val="-20"/>
          <w:sz w:val="32"/>
          <w:szCs w:val="32"/>
        </w:rPr>
        <w:t>服务</w:t>
      </w:r>
      <w:r>
        <w:rPr>
          <w:rFonts w:hint="eastAsia" w:ascii="仿宋_GB2312" w:hAnsi="仿宋_GB2312" w:eastAsia="仿宋_GB2312" w:cs="仿宋_GB2312"/>
          <w:spacing w:val="-20"/>
          <w:sz w:val="32"/>
          <w:szCs w:val="32"/>
          <w:lang w:eastAsia="zh-CN"/>
        </w:rPr>
        <w:t>便民</w:t>
      </w:r>
      <w:r>
        <w:rPr>
          <w:rFonts w:hint="eastAsia" w:ascii="仿宋_GB2312" w:hAnsi="仿宋_GB2312" w:eastAsia="仿宋_GB2312" w:cs="仿宋_GB2312"/>
          <w:spacing w:val="-20"/>
          <w:sz w:val="32"/>
          <w:szCs w:val="32"/>
        </w:rPr>
        <w:t>热线工作领导小组办公室</w:t>
      </w:r>
    </w:p>
    <w:p>
      <w:pPr>
        <w:spacing w:line="560" w:lineRule="exact"/>
        <w:ind w:firstLine="5040" w:firstLineChars="1800"/>
        <w:rPr>
          <w:rFonts w:hint="eastAsia" w:ascii="仿宋_GB2312" w:hAnsi="仿宋_GB2312" w:eastAsia="仿宋_GB2312" w:cs="仿宋_GB2312"/>
          <w:spacing w:val="-20"/>
          <w:sz w:val="32"/>
          <w:szCs w:val="32"/>
        </w:rPr>
      </w:pPr>
      <w:r>
        <w:rPr>
          <w:rFonts w:ascii="仿宋_GB2312" w:hAnsi="仿宋_GB2312" w:eastAsia="仿宋_GB2312" w:cs="仿宋_GB2312"/>
          <w:spacing w:val="-20"/>
          <w:sz w:val="32"/>
          <w:szCs w:val="32"/>
        </w:rPr>
        <w:t>202</w:t>
      </w:r>
      <w:r>
        <w:rPr>
          <w:rFonts w:hint="eastAsia" w:ascii="仿宋_GB2312" w:hAnsi="仿宋_GB2312" w:eastAsia="仿宋_GB2312" w:cs="仿宋_GB2312"/>
          <w:spacing w:val="-20"/>
          <w:sz w:val="32"/>
          <w:szCs w:val="32"/>
          <w:lang w:val="en-US" w:eastAsia="zh-CN"/>
        </w:rPr>
        <w:t>3</w:t>
      </w:r>
      <w:r>
        <w:rPr>
          <w:rFonts w:hint="eastAsia" w:ascii="仿宋_GB2312" w:hAnsi="仿宋_GB2312" w:eastAsia="仿宋_GB2312" w:cs="仿宋_GB2312"/>
          <w:spacing w:val="-20"/>
          <w:sz w:val="32"/>
          <w:szCs w:val="32"/>
        </w:rPr>
        <w:t>年</w:t>
      </w:r>
      <w:r>
        <w:rPr>
          <w:rFonts w:hint="eastAsia" w:ascii="仿宋_GB2312" w:hAnsi="仿宋_GB2312" w:eastAsia="仿宋_GB2312" w:cs="仿宋_GB2312"/>
          <w:spacing w:val="-20"/>
          <w:sz w:val="32"/>
          <w:szCs w:val="32"/>
          <w:lang w:val="en-US" w:eastAsia="zh-CN"/>
        </w:rPr>
        <w:t>1</w:t>
      </w:r>
      <w:r>
        <w:rPr>
          <w:rFonts w:hint="eastAsia" w:ascii="仿宋_GB2312" w:hAnsi="仿宋_GB2312" w:eastAsia="仿宋_GB2312" w:cs="仿宋_GB2312"/>
          <w:spacing w:val="-20"/>
          <w:sz w:val="32"/>
          <w:szCs w:val="32"/>
        </w:rPr>
        <w:t>月</w:t>
      </w:r>
      <w:r>
        <w:rPr>
          <w:rFonts w:hint="eastAsia" w:ascii="仿宋_GB2312" w:hAnsi="仿宋_GB2312" w:eastAsia="仿宋_GB2312" w:cs="仿宋_GB2312"/>
          <w:spacing w:val="-20"/>
          <w:sz w:val="32"/>
          <w:szCs w:val="32"/>
          <w:lang w:val="en-US" w:eastAsia="zh-CN"/>
        </w:rPr>
        <w:t>18</w:t>
      </w:r>
      <w:r>
        <w:rPr>
          <w:rFonts w:hint="eastAsia" w:ascii="仿宋_GB2312" w:hAnsi="仿宋_GB2312" w:eastAsia="仿宋_GB2312" w:cs="仿宋_GB2312"/>
          <w:spacing w:val="-20"/>
          <w:sz w:val="32"/>
          <w:szCs w:val="32"/>
        </w:rPr>
        <w:t>日</w:t>
      </w: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Pr>
        <w:spacing w:line="560" w:lineRule="exact"/>
        <w:ind w:firstLine="4200" w:firstLineChars="1500"/>
        <w:rPr>
          <w:rFonts w:hint="eastAsia" w:ascii="仿宋_GB2312" w:hAnsi="仿宋_GB2312" w:eastAsia="仿宋_GB2312" w:cs="仿宋_GB2312"/>
          <w:spacing w:val="-20"/>
          <w:sz w:val="32"/>
          <w:szCs w:val="32"/>
        </w:rPr>
      </w:pPr>
    </w:p>
    <w:p/>
    <w:p>
      <w:pPr>
        <w:pBdr>
          <w:top w:val="single" w:color="auto" w:sz="4" w:space="1"/>
          <w:bottom w:val="single" w:color="auto" w:sz="4" w:space="1"/>
        </w:pBdr>
        <w:spacing w:line="480" w:lineRule="exact"/>
        <w:rPr>
          <w:rFonts w:ascii="仿宋_GB2312" w:hAnsi="仿宋" w:eastAsia="仿宋_GB2312" w:cs="仿宋"/>
          <w:w w:val="90"/>
          <w:sz w:val="28"/>
          <w:szCs w:val="28"/>
        </w:rPr>
      </w:pPr>
      <w:r>
        <w:rPr>
          <w:rFonts w:hint="eastAsia" w:ascii="仿宋_GB2312" w:hAnsi="仿宋" w:eastAsia="仿宋_GB2312" w:cs="仿宋"/>
          <w:color w:val="000000"/>
          <w:w w:val="90"/>
          <w:kern w:val="0"/>
          <w:sz w:val="28"/>
          <w:szCs w:val="28"/>
        </w:rPr>
        <w:t>抄</w:t>
      </w:r>
      <w:r>
        <w:rPr>
          <w:rFonts w:ascii="仿宋_GB2312" w:hAnsi="仿宋" w:eastAsia="仿宋_GB2312" w:cs="仿宋"/>
          <w:color w:val="000000"/>
          <w:w w:val="90"/>
          <w:kern w:val="0"/>
          <w:sz w:val="28"/>
          <w:szCs w:val="28"/>
        </w:rPr>
        <w:t xml:space="preserve">  </w:t>
      </w:r>
      <w:r>
        <w:rPr>
          <w:rFonts w:hint="eastAsia" w:ascii="仿宋_GB2312" w:hAnsi="仿宋" w:eastAsia="仿宋_GB2312" w:cs="仿宋"/>
          <w:color w:val="000000"/>
          <w:w w:val="90"/>
          <w:kern w:val="0"/>
          <w:sz w:val="28"/>
          <w:szCs w:val="28"/>
        </w:rPr>
        <w:t>送：宜春市政府</w:t>
      </w:r>
      <w:r>
        <w:rPr>
          <w:rFonts w:ascii="仿宋_GB2312" w:hAnsi="仿宋" w:eastAsia="仿宋_GB2312" w:cs="仿宋"/>
          <w:color w:val="000000"/>
          <w:w w:val="90"/>
          <w:kern w:val="0"/>
          <w:sz w:val="28"/>
          <w:szCs w:val="28"/>
        </w:rPr>
        <w:t>12345</w:t>
      </w:r>
      <w:r>
        <w:rPr>
          <w:rFonts w:hint="eastAsia" w:ascii="仿宋_GB2312" w:hAnsi="仿宋" w:eastAsia="仿宋_GB2312" w:cs="仿宋"/>
          <w:color w:val="000000"/>
          <w:w w:val="90"/>
          <w:kern w:val="0"/>
          <w:sz w:val="28"/>
          <w:szCs w:val="28"/>
          <w:lang w:eastAsia="zh-CN"/>
        </w:rPr>
        <w:t>政务服务便民热线</w:t>
      </w:r>
      <w:r>
        <w:rPr>
          <w:rFonts w:hint="eastAsia" w:ascii="仿宋_GB2312" w:hAnsi="仿宋" w:eastAsia="仿宋_GB2312" w:cs="仿宋"/>
          <w:color w:val="000000"/>
          <w:w w:val="90"/>
          <w:kern w:val="0"/>
          <w:sz w:val="28"/>
          <w:szCs w:val="28"/>
        </w:rPr>
        <w:t>领导小组办公室、区委办、区政府办、区纪委区监委办</w:t>
      </w:r>
      <w:r>
        <w:rPr>
          <w:rFonts w:ascii="仿宋_GB2312" w:hAnsi="仿宋" w:eastAsia="仿宋_GB2312" w:cs="仿宋"/>
          <w:color w:val="000000"/>
          <w:w w:val="90"/>
          <w:kern w:val="0"/>
          <w:sz w:val="28"/>
          <w:szCs w:val="28"/>
        </w:rPr>
        <w:t xml:space="preserve">                        </w:t>
      </w:r>
    </w:p>
    <w:p>
      <w:pPr>
        <w:pBdr>
          <w:bottom w:val="single" w:color="auto" w:sz="4" w:space="1"/>
        </w:pBdr>
        <w:spacing w:line="480" w:lineRule="exact"/>
        <w:ind w:left="6580" w:hanging="4982" w:hangingChars="2350"/>
        <w:rPr>
          <w:rFonts w:ascii="仿宋_GB2312" w:hAnsi="仿宋_GB2312" w:eastAsia="仿宋_GB2312" w:cs="仿宋_GB2312"/>
          <w:spacing w:val="-20"/>
          <w:sz w:val="30"/>
          <w:szCs w:val="30"/>
        </w:rPr>
        <w:sectPr>
          <w:footerReference r:id="rId3" w:type="default"/>
          <w:pgSz w:w="11906" w:h="16838"/>
          <w:pgMar w:top="1440" w:right="1800" w:bottom="1440" w:left="1800" w:header="851" w:footer="992" w:gutter="0"/>
          <w:cols w:space="425" w:num="1"/>
          <w:rtlGutter w:val="1"/>
          <w:docGrid w:type="lines" w:linePitch="312" w:charSpace="0"/>
        </w:sectPr>
      </w:pPr>
      <w:r>
        <w:rPr>
          <w:rFonts w:hint="eastAsia" w:ascii="仿宋_GB2312" w:hAnsi="仿宋" w:eastAsia="仿宋_GB2312" w:cs="仿宋"/>
          <w:color w:val="000000"/>
          <w:spacing w:val="-20"/>
          <w:w w:val="90"/>
          <w:kern w:val="0"/>
          <w:sz w:val="28"/>
          <w:szCs w:val="28"/>
        </w:rPr>
        <w:t>袁州区人民政府</w:t>
      </w:r>
      <w:r>
        <w:rPr>
          <w:rFonts w:ascii="仿宋_GB2312" w:hAnsi="仿宋" w:eastAsia="仿宋_GB2312" w:cs="仿宋"/>
          <w:color w:val="000000"/>
          <w:spacing w:val="-20"/>
          <w:w w:val="90"/>
          <w:kern w:val="0"/>
          <w:sz w:val="28"/>
          <w:szCs w:val="28"/>
        </w:rPr>
        <w:t>12345</w:t>
      </w:r>
      <w:r>
        <w:rPr>
          <w:rFonts w:hint="eastAsia" w:ascii="仿宋_GB2312" w:hAnsi="仿宋" w:eastAsia="仿宋_GB2312" w:cs="仿宋"/>
          <w:color w:val="000000"/>
          <w:spacing w:val="-20"/>
          <w:w w:val="90"/>
          <w:kern w:val="0"/>
          <w:sz w:val="28"/>
          <w:szCs w:val="28"/>
          <w:lang w:eastAsia="zh-CN"/>
        </w:rPr>
        <w:t>政务</w:t>
      </w:r>
      <w:r>
        <w:rPr>
          <w:rFonts w:hint="eastAsia" w:ascii="仿宋_GB2312" w:hAnsi="仿宋" w:eastAsia="仿宋_GB2312" w:cs="仿宋"/>
          <w:color w:val="000000"/>
          <w:spacing w:val="-20"/>
          <w:w w:val="90"/>
          <w:kern w:val="0"/>
          <w:sz w:val="28"/>
          <w:szCs w:val="28"/>
        </w:rPr>
        <w:t>服务</w:t>
      </w:r>
      <w:r>
        <w:rPr>
          <w:rFonts w:hint="eastAsia" w:ascii="仿宋_GB2312" w:hAnsi="仿宋" w:eastAsia="仿宋_GB2312" w:cs="仿宋"/>
          <w:color w:val="000000"/>
          <w:spacing w:val="-20"/>
          <w:w w:val="90"/>
          <w:kern w:val="0"/>
          <w:sz w:val="28"/>
          <w:szCs w:val="28"/>
          <w:lang w:eastAsia="zh-CN"/>
        </w:rPr>
        <w:t>便民</w:t>
      </w:r>
      <w:r>
        <w:rPr>
          <w:rFonts w:hint="eastAsia" w:ascii="仿宋_GB2312" w:hAnsi="仿宋" w:eastAsia="仿宋_GB2312" w:cs="仿宋"/>
          <w:color w:val="000000"/>
          <w:spacing w:val="-20"/>
          <w:w w:val="90"/>
          <w:kern w:val="0"/>
          <w:sz w:val="28"/>
          <w:szCs w:val="28"/>
        </w:rPr>
        <w:t>热线领导小组办公室</w:t>
      </w:r>
      <w:r>
        <w:rPr>
          <w:rFonts w:hint="eastAsia" w:ascii="仿宋_GB2312" w:hAnsi="仿宋" w:eastAsia="仿宋_GB2312" w:cs="仿宋"/>
          <w:color w:val="000000"/>
          <w:spacing w:val="-20"/>
          <w:w w:val="90"/>
          <w:kern w:val="0"/>
          <w:sz w:val="28"/>
          <w:szCs w:val="28"/>
          <w:lang w:val="en-US" w:eastAsia="zh-CN"/>
        </w:rPr>
        <w:t xml:space="preserve">  </w:t>
      </w:r>
      <w:r>
        <w:rPr>
          <w:rFonts w:ascii="仿宋_GB2312" w:hAnsi="仿宋" w:eastAsia="仿宋_GB2312" w:cs="仿宋"/>
          <w:color w:val="000000"/>
          <w:spacing w:val="-20"/>
          <w:w w:val="90"/>
          <w:kern w:val="0"/>
          <w:sz w:val="28"/>
          <w:szCs w:val="28"/>
        </w:rPr>
        <w:t xml:space="preserve"> </w:t>
      </w:r>
      <w:r>
        <w:rPr>
          <w:rFonts w:hint="eastAsia" w:ascii="仿宋_GB2312" w:hAnsi="仿宋" w:eastAsia="仿宋_GB2312" w:cs="仿宋"/>
          <w:color w:val="000000"/>
          <w:spacing w:val="-20"/>
          <w:w w:val="90"/>
          <w:kern w:val="0"/>
          <w:sz w:val="28"/>
          <w:szCs w:val="28"/>
          <w:lang w:val="en-US" w:eastAsia="zh-CN"/>
        </w:rPr>
        <w:t xml:space="preserve">    </w:t>
      </w:r>
      <w:r>
        <w:rPr>
          <w:rFonts w:ascii="仿宋_GB2312" w:hAnsi="仿宋" w:eastAsia="仿宋_GB2312" w:cs="仿宋"/>
          <w:spacing w:val="-20"/>
          <w:sz w:val="28"/>
          <w:szCs w:val="28"/>
        </w:rPr>
        <w:t>20</w:t>
      </w:r>
      <w:r>
        <w:rPr>
          <w:rFonts w:hint="eastAsia" w:ascii="仿宋_GB2312" w:hAnsi="仿宋" w:eastAsia="仿宋_GB2312" w:cs="仿宋"/>
          <w:spacing w:val="-20"/>
          <w:sz w:val="28"/>
          <w:szCs w:val="28"/>
          <w:lang w:val="en-US" w:eastAsia="zh-CN"/>
        </w:rPr>
        <w:t>23</w:t>
      </w:r>
      <w:r>
        <w:rPr>
          <w:rFonts w:hint="eastAsia" w:ascii="仿宋_GB2312" w:hAnsi="仿宋" w:eastAsia="仿宋_GB2312" w:cs="仿宋"/>
          <w:spacing w:val="-20"/>
          <w:sz w:val="28"/>
          <w:szCs w:val="28"/>
        </w:rPr>
        <w:t>年</w:t>
      </w:r>
      <w:r>
        <w:rPr>
          <w:rFonts w:hint="eastAsia" w:ascii="仿宋_GB2312" w:hAnsi="仿宋" w:eastAsia="仿宋_GB2312" w:cs="仿宋"/>
          <w:spacing w:val="-20"/>
          <w:sz w:val="28"/>
          <w:szCs w:val="28"/>
          <w:lang w:val="en-US" w:eastAsia="zh-CN"/>
        </w:rPr>
        <w:t>1</w:t>
      </w:r>
      <w:r>
        <w:rPr>
          <w:rFonts w:hint="eastAsia" w:ascii="仿宋_GB2312" w:hAnsi="仿宋" w:eastAsia="仿宋_GB2312" w:cs="仿宋"/>
          <w:spacing w:val="-20"/>
          <w:sz w:val="28"/>
          <w:szCs w:val="28"/>
        </w:rPr>
        <w:t>月</w:t>
      </w:r>
      <w:r>
        <w:rPr>
          <w:rFonts w:hint="eastAsia" w:ascii="仿宋_GB2312" w:hAnsi="仿宋" w:eastAsia="仿宋_GB2312" w:cs="仿宋"/>
          <w:spacing w:val="-20"/>
          <w:sz w:val="28"/>
          <w:szCs w:val="28"/>
          <w:lang w:val="en-US" w:eastAsia="zh-CN"/>
        </w:rPr>
        <w:t>18</w:t>
      </w:r>
      <w:r>
        <w:rPr>
          <w:rFonts w:hint="eastAsia" w:ascii="仿宋_GB2312" w:hAnsi="仿宋" w:eastAsia="仿宋_GB2312" w:cs="仿宋"/>
          <w:spacing w:val="-20"/>
          <w:sz w:val="28"/>
          <w:szCs w:val="28"/>
        </w:rPr>
        <w:t>日印发</w:t>
      </w:r>
      <w:r>
        <w:rPr>
          <w:rFonts w:ascii="仿宋_GB2312" w:hAnsi="仿宋" w:eastAsia="仿宋_GB2312" w:cs="仿宋"/>
          <w:sz w:val="28"/>
          <w:szCs w:val="28"/>
        </w:rPr>
        <w:t xml:space="preserve">                            </w:t>
      </w:r>
      <w:r>
        <w:rPr>
          <w:rFonts w:ascii="仿宋" w:hAnsi="仿宋" w:eastAsia="仿宋"/>
          <w:sz w:val="32"/>
          <w:szCs w:val="32"/>
        </w:rPr>
        <w:t xml:space="preserve">                           </w:t>
      </w:r>
    </w:p>
    <w:p>
      <w:pPr>
        <w:keepNext w:val="0"/>
        <w:keepLines w:val="0"/>
        <w:widowControl w:val="0"/>
        <w:suppressLineNumbers w:val="0"/>
        <w:spacing w:before="0" w:beforeAutospacing="0" w:after="0" w:afterAutospacing="0" w:line="580" w:lineRule="exact"/>
        <w:ind w:left="0" w:right="0"/>
        <w:jc w:val="both"/>
        <w:rPr>
          <w:rFonts w:hint="eastAsia" w:ascii="黑体" w:hAnsi="宋体" w:eastAsia="黑体" w:cs="黑体"/>
          <w:kern w:val="0"/>
          <w:sz w:val="32"/>
          <w:szCs w:val="32"/>
        </w:rPr>
      </w:pPr>
      <w:r>
        <w:rPr>
          <w:rFonts w:hint="eastAsia" w:ascii="黑体" w:hAnsi="宋体" w:eastAsia="黑体" w:cs="黑体"/>
          <w:kern w:val="0"/>
          <w:sz w:val="32"/>
          <w:szCs w:val="32"/>
          <w:lang w:val="en-US" w:eastAsia="zh-CN" w:bidi="ar"/>
        </w:rPr>
        <w:t>附件1：</w:t>
      </w:r>
    </w:p>
    <w:p>
      <w:pPr>
        <w:keepNext w:val="0"/>
        <w:keepLines w:val="0"/>
        <w:widowControl w:val="0"/>
        <w:suppressLineNumbers w:val="0"/>
        <w:spacing w:before="0" w:beforeAutospacing="0" w:after="0" w:afterAutospacing="0" w:line="580" w:lineRule="exact"/>
        <w:ind w:left="0" w:right="0"/>
        <w:jc w:val="center"/>
        <w:rPr>
          <w:rFonts w:hint="default" w:ascii="方正小标宋简体" w:hAnsi="宋体" w:eastAsia="方正小标宋简体" w:cs="宋体"/>
          <w:kern w:val="0"/>
          <w:sz w:val="44"/>
          <w:szCs w:val="44"/>
        </w:rPr>
      </w:pPr>
      <w:r>
        <w:rPr>
          <w:rFonts w:hint="default" w:ascii="方正小标宋简体" w:hAnsi="方正小标宋简体" w:eastAsia="方正小标宋简体" w:cs="方正小标宋简体"/>
          <w:kern w:val="0"/>
          <w:sz w:val="44"/>
          <w:szCs w:val="44"/>
          <w:lang w:val="en-US" w:eastAsia="zh-CN" w:bidi="ar"/>
        </w:rPr>
        <w:t>袁州区</w:t>
      </w:r>
      <w:r>
        <w:rPr>
          <w:rFonts w:hint="default" w:ascii="方正小标宋简体" w:hAnsi="宋体" w:eastAsia="方正小标宋简体" w:cs="宋体"/>
          <w:kern w:val="0"/>
          <w:sz w:val="44"/>
          <w:szCs w:val="44"/>
          <w:lang w:val="en-US" w:eastAsia="zh-CN" w:bidi="ar"/>
        </w:rPr>
        <w:t>12345</w:t>
      </w:r>
      <w:r>
        <w:rPr>
          <w:rFonts w:hint="eastAsia" w:ascii="方正小标宋简体" w:hAnsi="方正小标宋简体" w:eastAsia="方正小标宋简体" w:cs="方正小标宋简体"/>
          <w:kern w:val="0"/>
          <w:sz w:val="44"/>
          <w:szCs w:val="44"/>
          <w:lang w:val="en-US" w:eastAsia="zh-CN" w:bidi="ar"/>
        </w:rPr>
        <w:t>政务服务便民</w:t>
      </w:r>
      <w:r>
        <w:rPr>
          <w:rFonts w:hint="default" w:ascii="方正小标宋简体" w:hAnsi="方正小标宋简体" w:eastAsia="方正小标宋简体" w:cs="方正小标宋简体"/>
          <w:kern w:val="0"/>
          <w:sz w:val="44"/>
          <w:szCs w:val="44"/>
          <w:lang w:val="en-US" w:eastAsia="zh-CN" w:bidi="ar"/>
        </w:rPr>
        <w:t>热线平台</w:t>
      </w:r>
      <w:r>
        <w:rPr>
          <w:rFonts w:hint="default" w:ascii="方正小标宋简体" w:hAnsi="宋体" w:eastAsia="方正小标宋简体" w:cs="宋体"/>
          <w:kern w:val="0"/>
          <w:sz w:val="44"/>
          <w:szCs w:val="44"/>
          <w:lang w:val="en-US" w:eastAsia="zh-CN" w:bidi="ar"/>
        </w:rPr>
        <w:t>(</w:t>
      </w:r>
      <w:r>
        <w:rPr>
          <w:rFonts w:hint="default" w:ascii="方正小标宋简体" w:hAnsi="方正小标宋简体" w:eastAsia="方正小标宋简体" w:cs="方正小标宋简体"/>
          <w:kern w:val="0"/>
          <w:sz w:val="44"/>
          <w:szCs w:val="44"/>
          <w:lang w:val="en-US" w:eastAsia="zh-CN" w:bidi="ar"/>
        </w:rPr>
        <w:t>乡镇</w:t>
      </w:r>
      <w:r>
        <w:rPr>
          <w:rFonts w:hint="eastAsia" w:ascii="方正小标宋简体" w:hAnsi="方正小标宋简体" w:eastAsia="方正小标宋简体" w:cs="方正小标宋简体"/>
          <w:kern w:val="0"/>
          <w:sz w:val="44"/>
          <w:szCs w:val="44"/>
          <w:lang w:val="en-US" w:eastAsia="zh-CN" w:bidi="ar"/>
        </w:rPr>
        <w:t>街道</w:t>
      </w:r>
      <w:r>
        <w:rPr>
          <w:rFonts w:hint="default" w:ascii="方正小标宋简体" w:hAnsi="宋体" w:eastAsia="方正小标宋简体" w:cs="宋体"/>
          <w:kern w:val="0"/>
          <w:sz w:val="44"/>
          <w:szCs w:val="44"/>
          <w:lang w:val="en-US" w:eastAsia="zh-CN" w:bidi="ar"/>
        </w:rPr>
        <w:t>)</w:t>
      </w:r>
      <w:r>
        <w:rPr>
          <w:rFonts w:hint="default" w:ascii="方正小标宋简体" w:hAnsi="方正小标宋简体" w:eastAsia="方正小标宋简体" w:cs="方正小标宋简体"/>
          <w:kern w:val="0"/>
          <w:sz w:val="44"/>
          <w:szCs w:val="44"/>
          <w:lang w:val="en-US" w:eastAsia="zh-CN" w:bidi="ar"/>
        </w:rPr>
        <w:t>综合考核</w:t>
      </w:r>
    </w:p>
    <w:tbl>
      <w:tblPr>
        <w:tblStyle w:val="9"/>
        <w:tblW w:w="20836" w:type="dxa"/>
        <w:jc w:val="center"/>
        <w:tblLayout w:type="fixed"/>
        <w:tblCellMar>
          <w:top w:w="15" w:type="dxa"/>
          <w:left w:w="15" w:type="dxa"/>
          <w:bottom w:w="15" w:type="dxa"/>
          <w:right w:w="15" w:type="dxa"/>
        </w:tblCellMar>
      </w:tblPr>
      <w:tblGrid>
        <w:gridCol w:w="1842"/>
        <w:gridCol w:w="795"/>
        <w:gridCol w:w="630"/>
        <w:gridCol w:w="748"/>
        <w:gridCol w:w="572"/>
        <w:gridCol w:w="808"/>
        <w:gridCol w:w="926"/>
        <w:gridCol w:w="705"/>
        <w:gridCol w:w="675"/>
        <w:gridCol w:w="1088"/>
        <w:gridCol w:w="605"/>
        <w:gridCol w:w="968"/>
        <w:gridCol w:w="684"/>
        <w:gridCol w:w="632"/>
        <w:gridCol w:w="818"/>
        <w:gridCol w:w="737"/>
        <w:gridCol w:w="856"/>
        <w:gridCol w:w="675"/>
        <w:gridCol w:w="720"/>
        <w:gridCol w:w="619"/>
        <w:gridCol w:w="813"/>
        <w:gridCol w:w="699"/>
        <w:gridCol w:w="567"/>
        <w:gridCol w:w="873"/>
        <w:gridCol w:w="780"/>
        <w:gridCol w:w="1001"/>
      </w:tblGrid>
      <w:tr>
        <w:tblPrEx>
          <w:tblCellMar>
            <w:top w:w="15" w:type="dxa"/>
            <w:left w:w="15" w:type="dxa"/>
            <w:bottom w:w="15" w:type="dxa"/>
            <w:right w:w="15" w:type="dxa"/>
          </w:tblCellMar>
        </w:tblPrEx>
        <w:trPr>
          <w:trHeight w:val="737" w:hRule="atLeast"/>
          <w:tblHeader/>
          <w:jc w:val="center"/>
        </w:trPr>
        <w:tc>
          <w:tcPr>
            <w:tcW w:w="20836" w:type="dxa"/>
            <w:gridSpan w:val="26"/>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新宋体" w:hAnsi="新宋体" w:eastAsia="新宋体" w:cs="新宋体"/>
                <w:b/>
                <w:kern w:val="0"/>
                <w:sz w:val="22"/>
              </w:rPr>
            </w:pPr>
            <w:r>
              <w:rPr>
                <w:rFonts w:hint="eastAsia" w:ascii="新宋体" w:hAnsi="新宋体" w:eastAsia="新宋体" w:cs="新宋体"/>
                <w:b/>
                <w:kern w:val="0"/>
                <w:sz w:val="28"/>
                <w:szCs w:val="28"/>
              </w:rPr>
              <w:t>月度运行指标</w:t>
            </w:r>
          </w:p>
        </w:tc>
      </w:tr>
      <w:tr>
        <w:tblPrEx>
          <w:tblCellMar>
            <w:top w:w="15" w:type="dxa"/>
            <w:left w:w="15" w:type="dxa"/>
            <w:bottom w:w="15" w:type="dxa"/>
            <w:right w:w="15" w:type="dxa"/>
          </w:tblCellMar>
        </w:tblPrEx>
        <w:trPr>
          <w:trHeight w:val="737" w:hRule="atLeast"/>
          <w:tblHeader/>
          <w:jc w:val="center"/>
        </w:trPr>
        <w:tc>
          <w:tcPr>
            <w:tcW w:w="184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成员单位</w:t>
            </w:r>
          </w:p>
        </w:tc>
        <w:tc>
          <w:tcPr>
            <w:tcW w:w="79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平台</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登入</w:t>
            </w:r>
          </w:p>
          <w:p>
            <w:pPr>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6</w:t>
            </w:r>
            <w:r>
              <w:rPr>
                <w:rFonts w:hint="eastAsia" w:ascii="新宋体" w:hAnsi="新宋体" w:eastAsia="新宋体" w:cs="新宋体"/>
                <w:b/>
                <w:kern w:val="0"/>
                <w:szCs w:val="21"/>
              </w:rPr>
              <w:t>分）</w:t>
            </w:r>
          </w:p>
        </w:tc>
        <w:tc>
          <w:tcPr>
            <w:tcW w:w="63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748"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办件</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数量</w:t>
            </w:r>
          </w:p>
          <w:p>
            <w:pPr>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3</w:t>
            </w:r>
            <w:r>
              <w:rPr>
                <w:rFonts w:hint="eastAsia" w:ascii="新宋体" w:hAnsi="新宋体" w:eastAsia="新宋体" w:cs="新宋体"/>
                <w:b/>
                <w:kern w:val="0"/>
                <w:szCs w:val="21"/>
              </w:rPr>
              <w:t>分）</w:t>
            </w:r>
          </w:p>
        </w:tc>
        <w:tc>
          <w:tcPr>
            <w:tcW w:w="57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45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按期办结率情况（</w:t>
            </w:r>
            <w:r>
              <w:rPr>
                <w:rFonts w:hint="eastAsia" w:ascii="新宋体" w:hAnsi="新宋体" w:eastAsia="新宋体" w:cs="新宋体"/>
                <w:b/>
                <w:kern w:val="0"/>
                <w:szCs w:val="21"/>
                <w:lang w:val="en-US" w:eastAsia="zh-CN"/>
              </w:rPr>
              <w:t>45</w:t>
            </w:r>
            <w:r>
              <w:rPr>
                <w:rFonts w:hint="eastAsia" w:ascii="新宋体" w:hAnsi="新宋体" w:eastAsia="新宋体" w:cs="新宋体"/>
                <w:b/>
                <w:kern w:val="0"/>
                <w:szCs w:val="21"/>
              </w:rPr>
              <w:t>分）</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308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满意度情况（</w:t>
            </w:r>
            <w:r>
              <w:rPr>
                <w:rFonts w:ascii="新宋体" w:hAnsi="新宋体" w:eastAsia="新宋体" w:cs="新宋体"/>
                <w:b/>
                <w:kern w:val="0"/>
                <w:szCs w:val="21"/>
              </w:rPr>
              <w:t>30</w:t>
            </w:r>
            <w:r>
              <w:rPr>
                <w:rFonts w:hint="eastAsia" w:ascii="新宋体" w:hAnsi="新宋体" w:eastAsia="新宋体" w:cs="新宋体"/>
                <w:b/>
                <w:kern w:val="0"/>
                <w:szCs w:val="21"/>
              </w:rPr>
              <w:t>分）</w:t>
            </w:r>
          </w:p>
        </w:tc>
        <w:tc>
          <w:tcPr>
            <w:tcW w:w="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4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重复派发情况</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ascii="新宋体" w:hAnsi="新宋体" w:eastAsia="新宋体" w:cs="新宋体"/>
                <w:b/>
                <w:kern w:val="0"/>
                <w:szCs w:val="21"/>
              </w:rPr>
              <w:t>4</w:t>
            </w:r>
            <w:r>
              <w:rPr>
                <w:rFonts w:hint="eastAsia" w:ascii="新宋体" w:hAnsi="新宋体" w:eastAsia="新宋体" w:cs="新宋体"/>
                <w:b/>
                <w:kern w:val="0"/>
                <w:szCs w:val="21"/>
              </w:rPr>
              <w:t>分）</w:t>
            </w:r>
          </w:p>
        </w:tc>
        <w:tc>
          <w:tcPr>
            <w:tcW w:w="6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工单延期情况（</w:t>
            </w:r>
            <w:r>
              <w:rPr>
                <w:rFonts w:hint="eastAsia" w:ascii="新宋体" w:hAnsi="新宋体" w:eastAsia="新宋体" w:cs="新宋体"/>
                <w:b/>
                <w:kern w:val="0"/>
                <w:szCs w:val="21"/>
                <w:lang w:val="en-US" w:eastAsia="zh-CN"/>
              </w:rPr>
              <w:t>12</w:t>
            </w:r>
            <w:r>
              <w:rPr>
                <w:rFonts w:hint="eastAsia" w:ascii="新宋体" w:hAnsi="新宋体" w:eastAsia="新宋体" w:cs="新宋体"/>
                <w:b/>
                <w:kern w:val="0"/>
                <w:szCs w:val="21"/>
              </w:rPr>
              <w:t>分）</w:t>
            </w:r>
          </w:p>
        </w:tc>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00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 w:val="22"/>
                <w:lang w:eastAsia="zh-CN"/>
              </w:rPr>
            </w:pPr>
            <w:r>
              <w:rPr>
                <w:rFonts w:hint="eastAsia" w:ascii="新宋体" w:hAnsi="新宋体" w:eastAsia="新宋体" w:cs="新宋体"/>
                <w:b/>
                <w:kern w:val="0"/>
                <w:sz w:val="22"/>
              </w:rPr>
              <w:t>综合</w:t>
            </w:r>
          </w:p>
          <w:p>
            <w:pPr>
              <w:widowControl/>
              <w:jc w:val="center"/>
              <w:textAlignment w:val="center"/>
              <w:rPr>
                <w:rFonts w:ascii="新宋体" w:hAnsi="新宋体" w:eastAsia="新宋体" w:cs="新宋体"/>
                <w:b/>
                <w:sz w:val="22"/>
              </w:rPr>
            </w:pPr>
            <w:r>
              <w:rPr>
                <w:rFonts w:hint="eastAsia" w:ascii="新宋体" w:hAnsi="新宋体" w:eastAsia="新宋体" w:cs="新宋体"/>
                <w:b/>
                <w:kern w:val="0"/>
                <w:sz w:val="22"/>
              </w:rPr>
              <w:t>得分</w:t>
            </w:r>
          </w:p>
          <w:p>
            <w:pPr>
              <w:jc w:val="center"/>
              <w:textAlignment w:val="center"/>
              <w:rPr>
                <w:rFonts w:ascii="新宋体" w:hAnsi="新宋体" w:eastAsia="新宋体" w:cs="新宋体"/>
                <w:b/>
                <w:sz w:val="22"/>
              </w:rPr>
            </w:pPr>
            <w:r>
              <w:rPr>
                <w:rFonts w:ascii="新宋体" w:hAnsi="新宋体" w:eastAsia="新宋体" w:cs="新宋体"/>
                <w:b/>
                <w:kern w:val="0"/>
                <w:sz w:val="22"/>
              </w:rPr>
              <w:t>100</w:t>
            </w:r>
            <w:r>
              <w:rPr>
                <w:rFonts w:hint="eastAsia" w:ascii="新宋体" w:hAnsi="新宋体" w:eastAsia="新宋体" w:cs="新宋体"/>
                <w:b/>
                <w:kern w:val="0"/>
                <w:sz w:val="22"/>
              </w:rPr>
              <w:t>分</w:t>
            </w:r>
          </w:p>
        </w:tc>
      </w:tr>
      <w:tr>
        <w:tblPrEx>
          <w:tblCellMar>
            <w:top w:w="15" w:type="dxa"/>
            <w:left w:w="15" w:type="dxa"/>
            <w:bottom w:w="15" w:type="dxa"/>
            <w:right w:w="15" w:type="dxa"/>
          </w:tblCellMar>
        </w:tblPrEx>
        <w:trPr>
          <w:trHeight w:val="1155" w:hRule="atLeast"/>
          <w:tblHeader/>
          <w:jc w:val="center"/>
        </w:trPr>
        <w:tc>
          <w:tcPr>
            <w:tcW w:w="184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795"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p>
        </w:tc>
        <w:tc>
          <w:tcPr>
            <w:tcW w:w="63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74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p>
        </w:tc>
        <w:tc>
          <w:tcPr>
            <w:tcW w:w="57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80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快速</w:t>
            </w:r>
          </w:p>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办结</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20</w:t>
            </w:r>
            <w:r>
              <w:rPr>
                <w:rFonts w:hint="eastAsia" w:ascii="新宋体" w:hAnsi="新宋体" w:eastAsia="新宋体" w:cs="新宋体"/>
                <w:b/>
                <w:kern w:val="0"/>
                <w:szCs w:val="21"/>
              </w:rPr>
              <w:t>分）</w:t>
            </w:r>
          </w:p>
        </w:tc>
        <w:tc>
          <w:tcPr>
            <w:tcW w:w="9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快速办结占比率</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szCs w:val="21"/>
              </w:rPr>
              <w:t>超期件</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超期件占比率（</w:t>
            </w:r>
            <w:r>
              <w:rPr>
                <w:rFonts w:ascii="新宋体" w:hAnsi="新宋体" w:eastAsia="新宋体" w:cs="新宋体"/>
                <w:b/>
                <w:kern w:val="0"/>
                <w:szCs w:val="21"/>
              </w:rPr>
              <w:t>5</w:t>
            </w:r>
            <w:r>
              <w:rPr>
                <w:rFonts w:hint="eastAsia" w:ascii="新宋体" w:hAnsi="新宋体" w:eastAsia="新宋体" w:cs="新宋体"/>
                <w:b/>
                <w:kern w:val="0"/>
                <w:szCs w:val="21"/>
              </w:rPr>
              <w:t>分）</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按期办结率（</w:t>
            </w:r>
            <w:r>
              <w:rPr>
                <w:rFonts w:hint="eastAsia" w:ascii="新宋体" w:hAnsi="新宋体" w:eastAsia="新宋体" w:cs="新宋体"/>
                <w:b/>
                <w:kern w:val="0"/>
                <w:szCs w:val="21"/>
                <w:lang w:val="en-US" w:eastAsia="zh-CN"/>
              </w:rPr>
              <w:t>2</w:t>
            </w:r>
            <w:r>
              <w:rPr>
                <w:rFonts w:ascii="新宋体" w:hAnsi="新宋体" w:eastAsia="新宋体" w:cs="新宋体"/>
                <w:b/>
                <w:kern w:val="0"/>
                <w:szCs w:val="21"/>
              </w:rPr>
              <w:t>0</w:t>
            </w:r>
            <w:r>
              <w:rPr>
                <w:rFonts w:hint="eastAsia" w:ascii="新宋体" w:hAnsi="新宋体" w:eastAsia="新宋体" w:cs="新宋体"/>
                <w:b/>
                <w:kern w:val="0"/>
                <w:szCs w:val="21"/>
              </w:rPr>
              <w:t>分）</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满意</w:t>
            </w:r>
          </w:p>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占比</w:t>
            </w:r>
          </w:p>
          <w:p>
            <w:pPr>
              <w:widowControl/>
              <w:jc w:val="center"/>
              <w:textAlignment w:val="center"/>
              <w:rPr>
                <w:rFonts w:ascii="新宋体" w:hAnsi="新宋体" w:eastAsia="新宋体" w:cs="新宋体"/>
                <w:b/>
                <w:szCs w:val="21"/>
              </w:rPr>
            </w:pPr>
            <w:r>
              <w:rPr>
                <w:rFonts w:ascii="新宋体" w:hAnsi="新宋体" w:eastAsia="新宋体" w:cs="新宋体"/>
                <w:b/>
                <w:kern w:val="0"/>
                <w:szCs w:val="21"/>
              </w:rPr>
              <w:t>(5</w:t>
            </w:r>
            <w:r>
              <w:rPr>
                <w:rFonts w:hint="eastAsia" w:ascii="新宋体" w:hAnsi="新宋体" w:eastAsia="新宋体" w:cs="新宋体"/>
                <w:b/>
                <w:kern w:val="0"/>
                <w:szCs w:val="21"/>
              </w:rPr>
              <w:t>分</w:t>
            </w:r>
            <w:r>
              <w:rPr>
                <w:rFonts w:ascii="新宋体" w:hAnsi="新宋体" w:eastAsia="新宋体" w:cs="新宋体"/>
                <w:b/>
                <w:kern w:val="0"/>
                <w:szCs w:val="21"/>
              </w:rPr>
              <w:t>)</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满意率</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ascii="新宋体" w:hAnsi="新宋体" w:eastAsia="新宋体" w:cs="新宋体"/>
                <w:b/>
                <w:kern w:val="0"/>
                <w:szCs w:val="21"/>
              </w:rPr>
              <w:t>25</w:t>
            </w:r>
            <w:r>
              <w:rPr>
                <w:rFonts w:hint="eastAsia" w:ascii="新宋体" w:hAnsi="新宋体" w:eastAsia="新宋体" w:cs="新宋体"/>
                <w:b/>
                <w:kern w:val="0"/>
                <w:szCs w:val="21"/>
              </w:rPr>
              <w:t>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重复派发个数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重新派发占比率</w:t>
            </w:r>
          </w:p>
        </w:tc>
        <w:tc>
          <w:tcPr>
            <w:tcW w:w="6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延期次数</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延期次数占比率</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100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袁州区灵泉街道</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98.17%</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75.51%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99.52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袁州区秀江街道</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82.08%</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76.47%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4.55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29.55</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3.92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99.47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袁州区下浦街道</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101</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89.38%</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75.68%</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7.08%</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3.72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99.24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袁州区湖田镇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2.74</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82.61%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82.50%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4.75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29.75</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3.26%</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3.87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11.87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99.23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袁州区珠泉街道</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91</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2.72</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85.71%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89.29%</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4.98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29.98</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16.48%</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3.34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98.76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袁州区新康府街道</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95.00%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98.50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袁州区芦村镇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98.23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袁州区彬江镇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81.13%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71.43%</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4.38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29.38</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5.66%</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3.77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98.11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袁州区寨下镇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1.52</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77.78%</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4.59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29.59</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97.84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袁州区新田镇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86.67%</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85.71%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4.86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29.86</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97.81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袁州区竹亭镇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92.31%</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4.22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97.72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袁州区南庙镇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95.24%</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97.50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袁州区洪塘镇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90.48%</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4.67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29.67</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3.81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97.43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袁州区新坊镇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84.00%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3.68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97.41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袁州区飞剑潭乡</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14.29%</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3.43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97.38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袁州区西村镇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1.96</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94.34%</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9.43%</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3.62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97.31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袁州区慈化镇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2.04</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94.74%</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58.82%</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3.96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28.96</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7.02%</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3.72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11.79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97.24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袁州区金瑞镇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95.83%</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97.23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袁州区天台镇</w:t>
            </w: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9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86.67%</w:t>
            </w:r>
          </w:p>
        </w:tc>
        <w:tc>
          <w:tcPr>
            <w:tcW w:w="7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62.50%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4.08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29.08</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6.67%</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3.73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97.04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184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袁州区辽市镇</w:t>
            </w:r>
          </w:p>
        </w:tc>
        <w:tc>
          <w:tcPr>
            <w:tcW w:w="79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63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57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0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92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77.78%</w:t>
            </w:r>
          </w:p>
        </w:tc>
        <w:tc>
          <w:tcPr>
            <w:tcW w:w="7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19.44 </w:t>
            </w:r>
          </w:p>
        </w:tc>
        <w:tc>
          <w:tcPr>
            <w:tcW w:w="6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44.44</w:t>
            </w:r>
          </w:p>
        </w:tc>
        <w:tc>
          <w:tcPr>
            <w:tcW w:w="818"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11.11%</w:t>
            </w:r>
          </w:p>
        </w:tc>
        <w:tc>
          <w:tcPr>
            <w:tcW w:w="699"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3.56 </w:t>
            </w:r>
          </w:p>
        </w:tc>
        <w:tc>
          <w:tcPr>
            <w:tcW w:w="56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96.95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袁州区水江镇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3.67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28.67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96.89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袁州区湛郎街道</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19.03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74.07%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4.47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11.32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96.21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袁州区化成街道</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71.26%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17.82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42.82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69.23%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4.31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29.31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3.75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95.44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袁州区楠木乡</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76.67%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19.17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44.17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3.47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94.13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袁州区凤凰街道</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14.74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4.95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99.47%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39.68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74.58%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4.49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94.09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袁州区柏木乡</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15.63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40.63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11.63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93.79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袁州区三阳镇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64.86%</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16.22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4.73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97.30%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40.95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77.78%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4.59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10.81%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3.57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11.68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92.60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8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袁州区渥江镇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5.18</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60.87%</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15.22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40.22</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3.83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91.73 </w:t>
            </w:r>
          </w:p>
        </w:tc>
      </w:tr>
    </w:tbl>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8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袁州区</w:t>
      </w:r>
      <w:r>
        <w:rPr>
          <w:rFonts w:ascii="方正小标宋简体" w:hAnsi="宋体" w:eastAsia="方正小标宋简体" w:cs="宋体"/>
          <w:kern w:val="0"/>
          <w:sz w:val="44"/>
          <w:szCs w:val="44"/>
        </w:rPr>
        <w:t>12345</w:t>
      </w:r>
      <w:r>
        <w:rPr>
          <w:rFonts w:hint="eastAsia" w:ascii="方正小标宋简体" w:hAnsi="宋体" w:eastAsia="方正小标宋简体" w:cs="宋体"/>
          <w:kern w:val="0"/>
          <w:sz w:val="44"/>
          <w:szCs w:val="44"/>
          <w:lang w:eastAsia="zh-CN"/>
        </w:rPr>
        <w:t>政务服务便民</w:t>
      </w:r>
      <w:r>
        <w:rPr>
          <w:rFonts w:hint="eastAsia" w:ascii="方正小标宋简体" w:hAnsi="宋体" w:eastAsia="方正小标宋简体" w:cs="宋体"/>
          <w:kern w:val="0"/>
          <w:sz w:val="44"/>
          <w:szCs w:val="44"/>
        </w:rPr>
        <w:t>热线平台</w:t>
      </w:r>
      <w:r>
        <w:rPr>
          <w:rFonts w:ascii="方正小标宋简体" w:hAnsi="宋体" w:eastAsia="方正小标宋简体" w:cs="宋体"/>
          <w:kern w:val="0"/>
          <w:sz w:val="44"/>
          <w:szCs w:val="44"/>
        </w:rPr>
        <w:t>(</w:t>
      </w:r>
      <w:r>
        <w:rPr>
          <w:rFonts w:hint="eastAsia" w:ascii="方正小标宋简体" w:hAnsi="宋体" w:eastAsia="方正小标宋简体" w:cs="宋体"/>
          <w:kern w:val="0"/>
          <w:sz w:val="44"/>
          <w:szCs w:val="44"/>
        </w:rPr>
        <w:t>区直单位</w:t>
      </w:r>
      <w:r>
        <w:rPr>
          <w:rFonts w:ascii="方正小标宋简体" w:hAnsi="宋体" w:eastAsia="方正小标宋简体" w:cs="宋体"/>
          <w:kern w:val="0"/>
          <w:sz w:val="44"/>
          <w:szCs w:val="44"/>
        </w:rPr>
        <w:t>)</w:t>
      </w:r>
      <w:r>
        <w:rPr>
          <w:rFonts w:hint="eastAsia" w:ascii="方正小标宋简体" w:hAnsi="宋体" w:eastAsia="方正小标宋简体" w:cs="宋体"/>
          <w:kern w:val="0"/>
          <w:sz w:val="44"/>
          <w:szCs w:val="44"/>
        </w:rPr>
        <w:t>综合考核</w:t>
      </w:r>
    </w:p>
    <w:tbl>
      <w:tblPr>
        <w:tblStyle w:val="9"/>
        <w:tblW w:w="21060" w:type="dxa"/>
        <w:jc w:val="center"/>
        <w:tblLayout w:type="fixed"/>
        <w:tblCellMar>
          <w:top w:w="15" w:type="dxa"/>
          <w:left w:w="15" w:type="dxa"/>
          <w:bottom w:w="15" w:type="dxa"/>
          <w:right w:w="15" w:type="dxa"/>
        </w:tblCellMar>
      </w:tblPr>
      <w:tblGrid>
        <w:gridCol w:w="2235"/>
        <w:gridCol w:w="736"/>
        <w:gridCol w:w="520"/>
        <w:gridCol w:w="748"/>
        <w:gridCol w:w="632"/>
        <w:gridCol w:w="810"/>
        <w:gridCol w:w="915"/>
        <w:gridCol w:w="654"/>
        <w:gridCol w:w="675"/>
        <w:gridCol w:w="1088"/>
        <w:gridCol w:w="605"/>
        <w:gridCol w:w="968"/>
        <w:gridCol w:w="684"/>
        <w:gridCol w:w="632"/>
        <w:gridCol w:w="818"/>
        <w:gridCol w:w="737"/>
        <w:gridCol w:w="856"/>
        <w:gridCol w:w="675"/>
        <w:gridCol w:w="720"/>
        <w:gridCol w:w="619"/>
        <w:gridCol w:w="813"/>
        <w:gridCol w:w="699"/>
        <w:gridCol w:w="567"/>
        <w:gridCol w:w="873"/>
        <w:gridCol w:w="780"/>
        <w:gridCol w:w="1001"/>
      </w:tblGrid>
      <w:tr>
        <w:tblPrEx>
          <w:tblCellMar>
            <w:top w:w="15" w:type="dxa"/>
            <w:left w:w="15" w:type="dxa"/>
            <w:bottom w:w="15" w:type="dxa"/>
            <w:right w:w="15" w:type="dxa"/>
          </w:tblCellMar>
        </w:tblPrEx>
        <w:trPr>
          <w:trHeight w:val="737" w:hRule="atLeast"/>
          <w:tblHeader/>
          <w:jc w:val="center"/>
        </w:trPr>
        <w:tc>
          <w:tcPr>
            <w:tcW w:w="21060" w:type="dxa"/>
            <w:gridSpan w:val="26"/>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新宋体" w:hAnsi="新宋体" w:eastAsia="新宋体" w:cs="新宋体"/>
                <w:b/>
                <w:kern w:val="0"/>
                <w:sz w:val="22"/>
              </w:rPr>
            </w:pPr>
            <w:r>
              <w:rPr>
                <w:rFonts w:hint="eastAsia" w:ascii="新宋体" w:hAnsi="新宋体" w:eastAsia="新宋体" w:cs="新宋体"/>
                <w:b/>
                <w:kern w:val="0"/>
                <w:sz w:val="28"/>
                <w:szCs w:val="28"/>
              </w:rPr>
              <w:t>月度运行指标</w:t>
            </w:r>
          </w:p>
        </w:tc>
      </w:tr>
      <w:tr>
        <w:tblPrEx>
          <w:tblCellMar>
            <w:top w:w="15" w:type="dxa"/>
            <w:left w:w="15" w:type="dxa"/>
            <w:bottom w:w="15" w:type="dxa"/>
            <w:right w:w="15" w:type="dxa"/>
          </w:tblCellMar>
        </w:tblPrEx>
        <w:trPr>
          <w:trHeight w:val="737" w:hRule="atLeast"/>
          <w:tblHeader/>
          <w:jc w:val="center"/>
        </w:trPr>
        <w:tc>
          <w:tcPr>
            <w:tcW w:w="223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成员单位</w:t>
            </w:r>
          </w:p>
        </w:tc>
        <w:tc>
          <w:tcPr>
            <w:tcW w:w="736"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平台</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登入</w:t>
            </w:r>
          </w:p>
          <w:p>
            <w:pPr>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6</w:t>
            </w:r>
            <w:r>
              <w:rPr>
                <w:rFonts w:hint="eastAsia" w:ascii="新宋体" w:hAnsi="新宋体" w:eastAsia="新宋体" w:cs="新宋体"/>
                <w:b/>
                <w:kern w:val="0"/>
                <w:szCs w:val="21"/>
              </w:rPr>
              <w:t>分）</w:t>
            </w:r>
          </w:p>
        </w:tc>
        <w:tc>
          <w:tcPr>
            <w:tcW w:w="5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748" w:type="dxa"/>
            <w:vMerge w:val="restart"/>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办件</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数量</w:t>
            </w:r>
          </w:p>
          <w:p>
            <w:pPr>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3</w:t>
            </w:r>
            <w:r>
              <w:rPr>
                <w:rFonts w:hint="eastAsia" w:ascii="新宋体" w:hAnsi="新宋体" w:eastAsia="新宋体" w:cs="新宋体"/>
                <w:b/>
                <w:kern w:val="0"/>
                <w:szCs w:val="21"/>
              </w:rPr>
              <w:t>分）</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399"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按期办结率情况（</w:t>
            </w:r>
            <w:r>
              <w:rPr>
                <w:rFonts w:hint="eastAsia" w:ascii="新宋体" w:hAnsi="新宋体" w:eastAsia="新宋体" w:cs="新宋体"/>
                <w:b/>
                <w:kern w:val="0"/>
                <w:szCs w:val="21"/>
                <w:lang w:val="en-US" w:eastAsia="zh-CN"/>
              </w:rPr>
              <w:t>45</w:t>
            </w:r>
            <w:r>
              <w:rPr>
                <w:rFonts w:hint="eastAsia" w:ascii="新宋体" w:hAnsi="新宋体" w:eastAsia="新宋体" w:cs="新宋体"/>
                <w:b/>
                <w:kern w:val="0"/>
                <w:szCs w:val="21"/>
              </w:rPr>
              <w:t>分）</w:t>
            </w:r>
          </w:p>
        </w:tc>
        <w:tc>
          <w:tcPr>
            <w:tcW w:w="6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3086"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满意度情况（</w:t>
            </w:r>
            <w:r>
              <w:rPr>
                <w:rFonts w:ascii="新宋体" w:hAnsi="新宋体" w:eastAsia="新宋体" w:cs="新宋体"/>
                <w:b/>
                <w:kern w:val="0"/>
                <w:szCs w:val="21"/>
              </w:rPr>
              <w:t>30</w:t>
            </w:r>
            <w:r>
              <w:rPr>
                <w:rFonts w:hint="eastAsia" w:ascii="新宋体" w:hAnsi="新宋体" w:eastAsia="新宋体" w:cs="新宋体"/>
                <w:b/>
                <w:kern w:val="0"/>
                <w:szCs w:val="21"/>
              </w:rPr>
              <w:t>分）</w:t>
            </w:r>
          </w:p>
        </w:tc>
        <w:tc>
          <w:tcPr>
            <w:tcW w:w="72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432"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重复派发情况</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ascii="新宋体" w:hAnsi="新宋体" w:eastAsia="新宋体" w:cs="新宋体"/>
                <w:b/>
                <w:kern w:val="0"/>
                <w:szCs w:val="21"/>
              </w:rPr>
              <w:t>4</w:t>
            </w:r>
            <w:r>
              <w:rPr>
                <w:rFonts w:hint="eastAsia" w:ascii="新宋体" w:hAnsi="新宋体" w:eastAsia="新宋体" w:cs="新宋体"/>
                <w:b/>
                <w:kern w:val="0"/>
                <w:szCs w:val="21"/>
              </w:rPr>
              <w:t>分）</w:t>
            </w:r>
          </w:p>
        </w:tc>
        <w:tc>
          <w:tcPr>
            <w:tcW w:w="69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44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工单延期情况（</w:t>
            </w:r>
            <w:r>
              <w:rPr>
                <w:rFonts w:hint="eastAsia" w:ascii="新宋体" w:hAnsi="新宋体" w:eastAsia="新宋体" w:cs="新宋体"/>
                <w:b/>
                <w:kern w:val="0"/>
                <w:szCs w:val="21"/>
                <w:lang w:val="en-US" w:eastAsia="zh-CN"/>
              </w:rPr>
              <w:t>12</w:t>
            </w:r>
            <w:r>
              <w:rPr>
                <w:rFonts w:hint="eastAsia" w:ascii="新宋体" w:hAnsi="新宋体" w:eastAsia="新宋体" w:cs="新宋体"/>
                <w:b/>
                <w:kern w:val="0"/>
                <w:szCs w:val="21"/>
              </w:rPr>
              <w:t>分）</w:t>
            </w:r>
          </w:p>
        </w:tc>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1001"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 w:val="22"/>
                <w:lang w:eastAsia="zh-CN"/>
              </w:rPr>
            </w:pPr>
            <w:r>
              <w:rPr>
                <w:rFonts w:hint="eastAsia" w:ascii="新宋体" w:hAnsi="新宋体" w:eastAsia="新宋体" w:cs="新宋体"/>
                <w:b/>
                <w:kern w:val="0"/>
                <w:sz w:val="22"/>
              </w:rPr>
              <w:t>综合</w:t>
            </w:r>
          </w:p>
          <w:p>
            <w:pPr>
              <w:widowControl/>
              <w:jc w:val="center"/>
              <w:textAlignment w:val="center"/>
              <w:rPr>
                <w:rFonts w:ascii="新宋体" w:hAnsi="新宋体" w:eastAsia="新宋体" w:cs="新宋体"/>
                <w:b/>
                <w:sz w:val="22"/>
              </w:rPr>
            </w:pPr>
            <w:r>
              <w:rPr>
                <w:rFonts w:hint="eastAsia" w:ascii="新宋体" w:hAnsi="新宋体" w:eastAsia="新宋体" w:cs="新宋体"/>
                <w:b/>
                <w:kern w:val="0"/>
                <w:sz w:val="22"/>
              </w:rPr>
              <w:t>得分</w:t>
            </w:r>
          </w:p>
          <w:p>
            <w:pPr>
              <w:jc w:val="center"/>
              <w:textAlignment w:val="center"/>
              <w:rPr>
                <w:rFonts w:ascii="新宋体" w:hAnsi="新宋体" w:eastAsia="新宋体" w:cs="新宋体"/>
                <w:b/>
                <w:sz w:val="22"/>
              </w:rPr>
            </w:pPr>
            <w:r>
              <w:rPr>
                <w:rFonts w:ascii="新宋体" w:hAnsi="新宋体" w:eastAsia="新宋体" w:cs="新宋体"/>
                <w:b/>
                <w:kern w:val="0"/>
                <w:sz w:val="22"/>
              </w:rPr>
              <w:t>100</w:t>
            </w:r>
            <w:r>
              <w:rPr>
                <w:rFonts w:hint="eastAsia" w:ascii="新宋体" w:hAnsi="新宋体" w:eastAsia="新宋体" w:cs="新宋体"/>
                <w:b/>
                <w:kern w:val="0"/>
                <w:sz w:val="22"/>
              </w:rPr>
              <w:t>分</w:t>
            </w:r>
          </w:p>
        </w:tc>
      </w:tr>
      <w:tr>
        <w:tblPrEx>
          <w:tblCellMar>
            <w:top w:w="15" w:type="dxa"/>
            <w:left w:w="15" w:type="dxa"/>
            <w:bottom w:w="15" w:type="dxa"/>
            <w:right w:w="15" w:type="dxa"/>
          </w:tblCellMar>
        </w:tblPrEx>
        <w:trPr>
          <w:trHeight w:val="1155" w:hRule="atLeast"/>
          <w:tblHeader/>
          <w:jc w:val="center"/>
        </w:trPr>
        <w:tc>
          <w:tcPr>
            <w:tcW w:w="223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736"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p>
        </w:tc>
        <w:tc>
          <w:tcPr>
            <w:tcW w:w="5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748"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8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快速</w:t>
            </w:r>
          </w:p>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办结</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hint="eastAsia" w:ascii="新宋体" w:hAnsi="新宋体" w:eastAsia="新宋体" w:cs="新宋体"/>
                <w:b/>
                <w:kern w:val="0"/>
                <w:szCs w:val="21"/>
                <w:lang w:val="en-US" w:eastAsia="zh-CN"/>
              </w:rPr>
              <w:t>20</w:t>
            </w:r>
            <w:r>
              <w:rPr>
                <w:rFonts w:hint="eastAsia" w:ascii="新宋体" w:hAnsi="新宋体" w:eastAsia="新宋体" w:cs="新宋体"/>
                <w:b/>
                <w:kern w:val="0"/>
                <w:szCs w:val="21"/>
              </w:rPr>
              <w:t>分）</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快速办结占比率</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szCs w:val="21"/>
              </w:rPr>
              <w:t>超期件</w:t>
            </w:r>
          </w:p>
        </w:tc>
        <w:tc>
          <w:tcPr>
            <w:tcW w:w="108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超期件占比率（</w:t>
            </w:r>
            <w:r>
              <w:rPr>
                <w:rFonts w:ascii="新宋体" w:hAnsi="新宋体" w:eastAsia="新宋体" w:cs="新宋体"/>
                <w:b/>
                <w:kern w:val="0"/>
                <w:szCs w:val="21"/>
              </w:rPr>
              <w:t>5</w:t>
            </w:r>
            <w:r>
              <w:rPr>
                <w:rFonts w:hint="eastAsia" w:ascii="新宋体" w:hAnsi="新宋体" w:eastAsia="新宋体" w:cs="新宋体"/>
                <w:b/>
                <w:kern w:val="0"/>
                <w:szCs w:val="21"/>
              </w:rPr>
              <w:t>分）</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9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按期办结率（</w:t>
            </w:r>
            <w:r>
              <w:rPr>
                <w:rFonts w:hint="eastAsia" w:ascii="新宋体" w:hAnsi="新宋体" w:eastAsia="新宋体" w:cs="新宋体"/>
                <w:b/>
                <w:kern w:val="0"/>
                <w:szCs w:val="21"/>
                <w:lang w:val="en-US" w:eastAsia="zh-CN"/>
              </w:rPr>
              <w:t>2</w:t>
            </w:r>
            <w:r>
              <w:rPr>
                <w:rFonts w:ascii="新宋体" w:hAnsi="新宋体" w:eastAsia="新宋体" w:cs="新宋体"/>
                <w:b/>
                <w:kern w:val="0"/>
                <w:szCs w:val="21"/>
              </w:rPr>
              <w:t>0</w:t>
            </w:r>
            <w:r>
              <w:rPr>
                <w:rFonts w:hint="eastAsia" w:ascii="新宋体" w:hAnsi="新宋体" w:eastAsia="新宋体" w:cs="新宋体"/>
                <w:b/>
                <w:kern w:val="0"/>
                <w:szCs w:val="21"/>
              </w:rPr>
              <w:t>分）</w:t>
            </w:r>
          </w:p>
        </w:tc>
        <w:tc>
          <w:tcPr>
            <w:tcW w:w="68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6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81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kern w:val="0"/>
                <w:szCs w:val="21"/>
              </w:rPr>
            </w:pPr>
            <w:r>
              <w:rPr>
                <w:rFonts w:hint="eastAsia" w:ascii="新宋体" w:hAnsi="新宋体" w:eastAsia="新宋体" w:cs="新宋体"/>
                <w:b/>
                <w:kern w:val="0"/>
                <w:szCs w:val="21"/>
              </w:rPr>
              <w:t>满意</w:t>
            </w:r>
          </w:p>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占比</w:t>
            </w:r>
          </w:p>
          <w:p>
            <w:pPr>
              <w:widowControl/>
              <w:jc w:val="center"/>
              <w:textAlignment w:val="center"/>
              <w:rPr>
                <w:rFonts w:ascii="新宋体" w:hAnsi="新宋体" w:eastAsia="新宋体" w:cs="新宋体"/>
                <w:b/>
                <w:szCs w:val="21"/>
              </w:rPr>
            </w:pPr>
            <w:r>
              <w:rPr>
                <w:rFonts w:ascii="新宋体" w:hAnsi="新宋体" w:eastAsia="新宋体" w:cs="新宋体"/>
                <w:b/>
                <w:kern w:val="0"/>
                <w:szCs w:val="21"/>
              </w:rPr>
              <w:t>(5</w:t>
            </w:r>
            <w:r>
              <w:rPr>
                <w:rFonts w:hint="eastAsia" w:ascii="新宋体" w:hAnsi="新宋体" w:eastAsia="新宋体" w:cs="新宋体"/>
                <w:b/>
                <w:kern w:val="0"/>
                <w:szCs w:val="21"/>
              </w:rPr>
              <w:t>分</w:t>
            </w:r>
            <w:r>
              <w:rPr>
                <w:rFonts w:ascii="新宋体" w:hAnsi="新宋体" w:eastAsia="新宋体" w:cs="新宋体"/>
                <w:b/>
                <w:kern w:val="0"/>
                <w:szCs w:val="21"/>
              </w:rPr>
              <w:t>)</w:t>
            </w:r>
          </w:p>
        </w:tc>
        <w:tc>
          <w:tcPr>
            <w:tcW w:w="7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85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新宋体" w:hAnsi="新宋体" w:eastAsia="新宋体" w:cs="新宋体"/>
                <w:b/>
                <w:kern w:val="0"/>
                <w:szCs w:val="21"/>
                <w:lang w:eastAsia="zh-CN"/>
              </w:rPr>
            </w:pPr>
            <w:r>
              <w:rPr>
                <w:rFonts w:hint="eastAsia" w:ascii="新宋体" w:hAnsi="新宋体" w:eastAsia="新宋体" w:cs="新宋体"/>
                <w:b/>
                <w:kern w:val="0"/>
                <w:szCs w:val="21"/>
              </w:rPr>
              <w:t>满意率</w:t>
            </w:r>
          </w:p>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w:t>
            </w:r>
            <w:r>
              <w:rPr>
                <w:rFonts w:ascii="新宋体" w:hAnsi="新宋体" w:eastAsia="新宋体" w:cs="新宋体"/>
                <w:b/>
                <w:kern w:val="0"/>
                <w:szCs w:val="21"/>
              </w:rPr>
              <w:t>25</w:t>
            </w:r>
            <w:r>
              <w:rPr>
                <w:rFonts w:hint="eastAsia" w:ascii="新宋体" w:hAnsi="新宋体" w:eastAsia="新宋体" w:cs="新宋体"/>
                <w:b/>
                <w:kern w:val="0"/>
                <w:szCs w:val="21"/>
              </w:rPr>
              <w:t>分）</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得分</w:t>
            </w:r>
          </w:p>
        </w:tc>
        <w:tc>
          <w:tcPr>
            <w:tcW w:w="72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6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重复派发个数</w:t>
            </w:r>
          </w:p>
        </w:tc>
        <w:tc>
          <w:tcPr>
            <w:tcW w:w="81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重新派发占比率</w:t>
            </w:r>
          </w:p>
        </w:tc>
        <w:tc>
          <w:tcPr>
            <w:tcW w:w="69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5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延期次数</w:t>
            </w:r>
          </w:p>
        </w:tc>
        <w:tc>
          <w:tcPr>
            <w:tcW w:w="8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Cs w:val="21"/>
              </w:rPr>
            </w:pPr>
            <w:r>
              <w:rPr>
                <w:rFonts w:hint="eastAsia" w:ascii="新宋体" w:hAnsi="新宋体" w:eastAsia="新宋体" w:cs="新宋体"/>
                <w:b/>
                <w:kern w:val="0"/>
                <w:szCs w:val="21"/>
              </w:rPr>
              <w:t>延期次数占比率</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新宋体" w:hAnsi="新宋体" w:eastAsia="新宋体" w:cs="新宋体"/>
                <w:b/>
                <w:szCs w:val="21"/>
              </w:rPr>
            </w:pPr>
          </w:p>
        </w:tc>
        <w:tc>
          <w:tcPr>
            <w:tcW w:w="1001" w:type="dxa"/>
            <w:vMerge w:val="continue"/>
            <w:tcBorders>
              <w:left w:val="single" w:color="000000" w:sz="4" w:space="0"/>
              <w:bottom w:val="single" w:color="000000" w:sz="4" w:space="0"/>
              <w:right w:val="single" w:color="000000" w:sz="4" w:space="0"/>
            </w:tcBorders>
            <w:noWrap/>
            <w:vAlign w:val="center"/>
          </w:tcPr>
          <w:p>
            <w:pPr>
              <w:widowControl/>
              <w:jc w:val="center"/>
              <w:textAlignment w:val="center"/>
              <w:rPr>
                <w:rFonts w:ascii="新宋体" w:hAnsi="新宋体" w:eastAsia="新宋体" w:cs="新宋体"/>
                <w:b/>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袁州区教育体育局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78.49%</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44.62</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76.19%</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4.54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29.54</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3.74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98.91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袁州区综合行政执法局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2.34</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90.28%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4.86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98.61%</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44.86</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2.78%</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3.89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98.71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袁州生态环境局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81.67%</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84.00%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98.63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55"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中共宜春袁州区委组织部</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98.50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袁州医药工业园管理委员会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2.06</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94.83%</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3.93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98.06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袁州区人力资源和社会保障局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1.72</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87.80%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76.19%</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4.54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29.54</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97.99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袁州区民政局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97.95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4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袁州区卫生健康委员会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4.36</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350</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78.57%</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19.64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44.64</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87.50%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29.92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3.93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97.85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袁州区医疗保障局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5.18</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87.50%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92.31%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97.58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袁州区住房和城乡建设局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79.63%</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19.91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1.85%</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4.81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98.15%</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44.72</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77.27%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4.58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29.58</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14.81%</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3.41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11.33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97.02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袁州区公共就业人才服务局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96.75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7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袁州区国投集团有限公司</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4.36</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94.12%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5.88%</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96.63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袁州区粮食局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4.09</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96.59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袁州区林业局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4.36</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96.47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4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宜春市公安局袁州分局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86.67%</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4.22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96.36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袁州区文化广电新闻出版旅游局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95.93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袁州区市场监督管理局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1020</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66.18%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16.54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41.54</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72.47%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4.42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29.42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2.55%</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3.90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0.10%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11.99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95.85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319"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宜春市公路事业发展中心袁州分中心</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71.43%</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17.86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42.86</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66.67%</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4.22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29.22</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95.58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袁州区机电产业基地管理委员会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72.22%</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18.06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43.06</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3.78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11.33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95.39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袁州区税务局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85.71%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4.86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29.86</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3.60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94.96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袁州区现代农业示范园区管理办公室</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94.95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836"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袁州区农业农村局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94.84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袁州区商务局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4.50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29.50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94.82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袁州区人民政府行政服务中心管理委员会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袁州区人民政府办公室</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94.73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55"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袁州区残疾人联合会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93.37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85"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袁州区社会保险事业管理局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71.43%</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17.86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42.86</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14.29%</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3.43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93.33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85"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袁州区国有资产监督管理办公室</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93.20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袁州区发展和改革委员会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4.36</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93.10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袁州区人民法院</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3.27</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92.77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袁州区融媒体中心</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92.66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袁州区总工会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92.28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袁州区交通运输局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57.58%</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14.39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39.39</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85.71%</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4.86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29.86</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6.06%</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11.27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91.81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袁州区水利局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91.73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袁州区党史地方工作办公室（档案馆）</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1.91</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90.64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袁州区工业和信息化局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0.27</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89.01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袁州区统计局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0.27</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89.01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宜春市中心城区管理委员会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42.86%</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10.71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35.71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88.82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袁州区民族宗教事务局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袁州区工商业联合会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袁州区区委信访局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袁州区人民检察院</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袁州区城镇发展服务中心</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袁州区妇女联合会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袁州区委机构编制委员会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袁州区扶贫办公室</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袁州区科学技术局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袁州区科学技术协会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袁州区审计局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共青团袁州区委</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袁州区应急管理局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1.71</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16.62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4.99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41.61</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4.61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29.61</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3.86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11.94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袁州区退役军人事务局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3.55</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12.50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88.55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袁州区机关事务管理局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12.50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88.00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袁州区消防救援大队</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12.50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37.50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3.00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86.73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宜春市自然资源局袁州分局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4.09</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6.25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31.25</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82.84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袁州区财政局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78.50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袁州区司法局</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4.91</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77.41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22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宜春市锦源新区管理委员会</w:t>
            </w:r>
          </w:p>
        </w:tc>
        <w:tc>
          <w:tcPr>
            <w:tcW w:w="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w:t>
            </w:r>
          </w:p>
        </w:tc>
        <w:tc>
          <w:tcPr>
            <w:tcW w:w="5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2.18</w:t>
            </w:r>
          </w:p>
        </w:tc>
        <w:tc>
          <w:tcPr>
            <w:tcW w:w="7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1.50</w:t>
            </w: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5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0.00 </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10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9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20.00 </w:t>
            </w:r>
          </w:p>
        </w:tc>
        <w:tc>
          <w:tcPr>
            <w:tcW w:w="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w:t>
            </w:r>
          </w:p>
        </w:tc>
        <w:tc>
          <w:tcPr>
            <w:tcW w:w="81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7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5.00 </w:t>
            </w:r>
          </w:p>
        </w:tc>
        <w:tc>
          <w:tcPr>
            <w:tcW w:w="8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w:t>
            </w:r>
          </w:p>
        </w:tc>
        <w:tc>
          <w:tcPr>
            <w:tcW w:w="6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25.00 </w:t>
            </w:r>
          </w:p>
        </w:tc>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30.00</w:t>
            </w:r>
          </w:p>
        </w:tc>
        <w:tc>
          <w:tcPr>
            <w:tcW w:w="6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6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4.00 </w:t>
            </w:r>
          </w:p>
        </w:tc>
        <w:tc>
          <w:tcPr>
            <w:tcW w:w="5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w:t>
            </w:r>
          </w:p>
        </w:tc>
        <w:tc>
          <w:tcPr>
            <w:tcW w:w="8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12.00 </w:t>
            </w:r>
          </w:p>
        </w:tc>
        <w:tc>
          <w:tcPr>
            <w:tcW w:w="10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auto"/>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74.68 </w:t>
            </w:r>
          </w:p>
        </w:tc>
      </w:tr>
    </w:tbl>
    <w:p>
      <w:pPr>
        <w:keepNext w:val="0"/>
        <w:keepLines w:val="0"/>
        <w:pageBreakBefore w:val="0"/>
        <w:kinsoku/>
        <w:wordWrap/>
        <w:overflowPunct/>
        <w:topLinePunct w:val="0"/>
        <w:autoSpaceDE/>
        <w:autoSpaceDN/>
        <w:bidi w:val="0"/>
        <w:adjustRightInd/>
        <w:snapToGrid/>
        <w:spacing w:line="28" w:lineRule="atLeast"/>
      </w:pPr>
    </w:p>
    <w:sectPr>
      <w:headerReference r:id="rId4" w:type="default"/>
      <w:footerReference r:id="rId5" w:type="default"/>
      <w:pgSz w:w="23757" w:h="16783" w:orient="landscape"/>
      <w:pgMar w:top="1729" w:right="1440" w:bottom="172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Neue">
    <w:altName w:val="Segoe Print"/>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ind w:right="168" w:rightChars="80" w:firstLine="206" w:firstLineChars="115"/>
                            <w:rPr>
                              <w:rStyle w:val="13"/>
                              <w:sz w:val="28"/>
                              <w:szCs w:val="28"/>
                            </w:rPr>
                          </w:pPr>
                          <w:r>
                            <w:t>-</w:t>
                          </w: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5</w:t>
                          </w:r>
                          <w:r>
                            <w:rPr>
                              <w:rStyle w:val="13"/>
                              <w:sz w:val="28"/>
                              <w:szCs w:val="28"/>
                            </w:rPr>
                            <w:fldChar w:fldCharType="end"/>
                          </w:r>
                          <w:r>
                            <w:rPr>
                              <w:rStyle w:val="13"/>
                              <w:sz w:val="28"/>
                              <w:szCs w:val="28"/>
                            </w:rPr>
                            <w:t xml:space="preserve"> —</w:t>
                          </w:r>
                        </w:p>
                        <w:p>
                          <w:pPr>
                            <w:pStyle w:val="5"/>
                          </w:pPr>
                          <w:r>
                            <w:t>-</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7YyYLEAQAAjwMAAA4AAABkcnMvZTJvRG9jLnhtbK1TzY7TMBC+I/EO&#10;lu80TZF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A7YyYLEAQAAjwMAAA4AAAAAAAAAAQAgAAAAHwEAAGRycy9lMm9Eb2MueG1s&#10;UEsFBgAAAAAGAAYAWQEAAFUFAAAAAA==&#10;">
              <v:fill on="f" focussize="0,0"/>
              <v:stroke on="f"/>
              <v:imagedata o:title=""/>
              <o:lock v:ext="edit" aspectratio="f"/>
              <v:textbox inset="0mm,0mm,0mm,0mm" style="mso-fit-shape-to-text:t;">
                <w:txbxContent>
                  <w:p>
                    <w:pPr>
                      <w:pStyle w:val="5"/>
                      <w:ind w:right="168" w:rightChars="80" w:firstLine="206" w:firstLineChars="115"/>
                      <w:rPr>
                        <w:rStyle w:val="13"/>
                        <w:sz w:val="28"/>
                        <w:szCs w:val="28"/>
                      </w:rPr>
                    </w:pPr>
                    <w:r>
                      <w:t>-</w:t>
                    </w: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5</w:t>
                    </w:r>
                    <w:r>
                      <w:rPr>
                        <w:rStyle w:val="13"/>
                        <w:sz w:val="28"/>
                        <w:szCs w:val="28"/>
                      </w:rPr>
                      <w:fldChar w:fldCharType="end"/>
                    </w:r>
                    <w:r>
                      <w:rPr>
                        <w:rStyle w:val="13"/>
                        <w:sz w:val="28"/>
                        <w:szCs w:val="28"/>
                      </w:rPr>
                      <w:t xml:space="preserve"> —</w:t>
                    </w:r>
                  </w:p>
                  <w:p>
                    <w:pPr>
                      <w:pStyle w:val="5"/>
                    </w:pPr>
                    <w: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168" w:rightChars="80" w:firstLine="322" w:firstLineChars="115"/>
      <w:rPr>
        <w:rStyle w:val="13"/>
        <w:sz w:val="28"/>
        <w:szCs w:val="28"/>
      </w:rPr>
    </w:pPr>
    <w:r>
      <w:rPr>
        <w:rStyle w:val="13"/>
        <w:sz w:val="28"/>
        <w:szCs w:val="28"/>
      </w:rPr>
      <w:t xml:space="preserve">— </w:t>
    </w:r>
    <w:r>
      <w:rPr>
        <w:rStyle w:val="13"/>
        <w:sz w:val="28"/>
        <w:szCs w:val="28"/>
      </w:rPr>
      <w:fldChar w:fldCharType="begin"/>
    </w:r>
    <w:r>
      <w:rPr>
        <w:rStyle w:val="13"/>
        <w:sz w:val="28"/>
        <w:szCs w:val="28"/>
      </w:rPr>
      <w:instrText xml:space="preserve">PAGE  </w:instrText>
    </w:r>
    <w:r>
      <w:rPr>
        <w:rStyle w:val="13"/>
        <w:sz w:val="28"/>
        <w:szCs w:val="28"/>
      </w:rPr>
      <w:fldChar w:fldCharType="separate"/>
    </w:r>
    <w:r>
      <w:rPr>
        <w:rStyle w:val="13"/>
        <w:sz w:val="28"/>
        <w:szCs w:val="28"/>
      </w:rPr>
      <w:t>16</w:t>
    </w:r>
    <w:r>
      <w:rPr>
        <w:rStyle w:val="13"/>
        <w:sz w:val="28"/>
        <w:szCs w:val="28"/>
      </w:rPr>
      <w:fldChar w:fldCharType="end"/>
    </w:r>
    <w:r>
      <w:rPr>
        <w:rStyle w:val="13"/>
        <w:sz w:val="28"/>
        <w:szCs w:val="28"/>
      </w:rPr>
      <w:t xml:space="preserve"> —</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MTk4OGNmYzc4OTYxY2FmZjVhNzI5ZjZlYzM0NjcifQ=="/>
  </w:docVars>
  <w:rsids>
    <w:rsidRoot w:val="00172A27"/>
    <w:rsid w:val="000001D2"/>
    <w:rsid w:val="00007B6E"/>
    <w:rsid w:val="00016989"/>
    <w:rsid w:val="00022007"/>
    <w:rsid w:val="000235D9"/>
    <w:rsid w:val="00035143"/>
    <w:rsid w:val="000370E6"/>
    <w:rsid w:val="000425BE"/>
    <w:rsid w:val="00060A9E"/>
    <w:rsid w:val="00060B7E"/>
    <w:rsid w:val="0006768B"/>
    <w:rsid w:val="00071189"/>
    <w:rsid w:val="00074DD3"/>
    <w:rsid w:val="00086FB4"/>
    <w:rsid w:val="00091923"/>
    <w:rsid w:val="00097521"/>
    <w:rsid w:val="000A1726"/>
    <w:rsid w:val="000A24BF"/>
    <w:rsid w:val="000B086D"/>
    <w:rsid w:val="000B33A1"/>
    <w:rsid w:val="000C2CBA"/>
    <w:rsid w:val="000C36DF"/>
    <w:rsid w:val="000D1600"/>
    <w:rsid w:val="000D1FA8"/>
    <w:rsid w:val="000D3E78"/>
    <w:rsid w:val="000E10AB"/>
    <w:rsid w:val="000F1F3D"/>
    <w:rsid w:val="000F3C58"/>
    <w:rsid w:val="000F401E"/>
    <w:rsid w:val="00106A6C"/>
    <w:rsid w:val="00113850"/>
    <w:rsid w:val="00114177"/>
    <w:rsid w:val="001179BE"/>
    <w:rsid w:val="0015209A"/>
    <w:rsid w:val="001572E9"/>
    <w:rsid w:val="001646D1"/>
    <w:rsid w:val="00170CCB"/>
    <w:rsid w:val="00172A27"/>
    <w:rsid w:val="00172CC9"/>
    <w:rsid w:val="00176223"/>
    <w:rsid w:val="00195898"/>
    <w:rsid w:val="001B031B"/>
    <w:rsid w:val="001B4030"/>
    <w:rsid w:val="001C18E9"/>
    <w:rsid w:val="001C6FBB"/>
    <w:rsid w:val="001E1D1C"/>
    <w:rsid w:val="001E7B18"/>
    <w:rsid w:val="001F12DA"/>
    <w:rsid w:val="00201FFC"/>
    <w:rsid w:val="0020425E"/>
    <w:rsid w:val="00206A3B"/>
    <w:rsid w:val="002072E5"/>
    <w:rsid w:val="0020736C"/>
    <w:rsid w:val="00215C46"/>
    <w:rsid w:val="00227086"/>
    <w:rsid w:val="00230F9D"/>
    <w:rsid w:val="0026129A"/>
    <w:rsid w:val="00265032"/>
    <w:rsid w:val="00265520"/>
    <w:rsid w:val="00270A42"/>
    <w:rsid w:val="00287776"/>
    <w:rsid w:val="002A4C9A"/>
    <w:rsid w:val="002A79B3"/>
    <w:rsid w:val="002A7CEB"/>
    <w:rsid w:val="002B2228"/>
    <w:rsid w:val="002B4511"/>
    <w:rsid w:val="002C0910"/>
    <w:rsid w:val="002C2A48"/>
    <w:rsid w:val="002D40C1"/>
    <w:rsid w:val="00315D65"/>
    <w:rsid w:val="003160F6"/>
    <w:rsid w:val="0032601C"/>
    <w:rsid w:val="00332AD1"/>
    <w:rsid w:val="00342166"/>
    <w:rsid w:val="0034302C"/>
    <w:rsid w:val="00352745"/>
    <w:rsid w:val="00360599"/>
    <w:rsid w:val="003610F5"/>
    <w:rsid w:val="003613C6"/>
    <w:rsid w:val="00363C85"/>
    <w:rsid w:val="00370252"/>
    <w:rsid w:val="00383AEE"/>
    <w:rsid w:val="00387B32"/>
    <w:rsid w:val="003903FE"/>
    <w:rsid w:val="003930F1"/>
    <w:rsid w:val="003A24A9"/>
    <w:rsid w:val="003D1318"/>
    <w:rsid w:val="003D1AF2"/>
    <w:rsid w:val="004036BD"/>
    <w:rsid w:val="00410C87"/>
    <w:rsid w:val="004234BB"/>
    <w:rsid w:val="00435A90"/>
    <w:rsid w:val="00457720"/>
    <w:rsid w:val="00457D98"/>
    <w:rsid w:val="00466E56"/>
    <w:rsid w:val="00481A4E"/>
    <w:rsid w:val="0049360E"/>
    <w:rsid w:val="004958B4"/>
    <w:rsid w:val="00495E06"/>
    <w:rsid w:val="004A4AFD"/>
    <w:rsid w:val="004A505E"/>
    <w:rsid w:val="004B5699"/>
    <w:rsid w:val="004D0E02"/>
    <w:rsid w:val="004E3FC7"/>
    <w:rsid w:val="004F5CBA"/>
    <w:rsid w:val="00500723"/>
    <w:rsid w:val="005023A9"/>
    <w:rsid w:val="0051444A"/>
    <w:rsid w:val="005219A7"/>
    <w:rsid w:val="0053483C"/>
    <w:rsid w:val="005354B3"/>
    <w:rsid w:val="00537376"/>
    <w:rsid w:val="00542689"/>
    <w:rsid w:val="0054413D"/>
    <w:rsid w:val="00544757"/>
    <w:rsid w:val="00555C55"/>
    <w:rsid w:val="00563A8E"/>
    <w:rsid w:val="005705FD"/>
    <w:rsid w:val="005733E4"/>
    <w:rsid w:val="0059464F"/>
    <w:rsid w:val="005A1D6E"/>
    <w:rsid w:val="005C7A62"/>
    <w:rsid w:val="005D2D64"/>
    <w:rsid w:val="005D4D6D"/>
    <w:rsid w:val="005D60CC"/>
    <w:rsid w:val="005E0EC4"/>
    <w:rsid w:val="005E36E8"/>
    <w:rsid w:val="005E7908"/>
    <w:rsid w:val="005F4686"/>
    <w:rsid w:val="0060047A"/>
    <w:rsid w:val="0060174E"/>
    <w:rsid w:val="00617D57"/>
    <w:rsid w:val="0062281B"/>
    <w:rsid w:val="0062723E"/>
    <w:rsid w:val="00634BB6"/>
    <w:rsid w:val="00635EA9"/>
    <w:rsid w:val="00666B99"/>
    <w:rsid w:val="00677FF0"/>
    <w:rsid w:val="006804A4"/>
    <w:rsid w:val="00682209"/>
    <w:rsid w:val="00686D8A"/>
    <w:rsid w:val="00686DD0"/>
    <w:rsid w:val="00695A5B"/>
    <w:rsid w:val="006A1D63"/>
    <w:rsid w:val="006A305C"/>
    <w:rsid w:val="006A3203"/>
    <w:rsid w:val="006A3C84"/>
    <w:rsid w:val="006B21CF"/>
    <w:rsid w:val="006B3624"/>
    <w:rsid w:val="006C2F3A"/>
    <w:rsid w:val="006C5D9B"/>
    <w:rsid w:val="006D6F9A"/>
    <w:rsid w:val="006D772B"/>
    <w:rsid w:val="006E510E"/>
    <w:rsid w:val="006E6AE5"/>
    <w:rsid w:val="006F323D"/>
    <w:rsid w:val="00704882"/>
    <w:rsid w:val="00706C55"/>
    <w:rsid w:val="0071401E"/>
    <w:rsid w:val="00715D8E"/>
    <w:rsid w:val="00723066"/>
    <w:rsid w:val="00730E5F"/>
    <w:rsid w:val="007332B4"/>
    <w:rsid w:val="0073505F"/>
    <w:rsid w:val="00746E92"/>
    <w:rsid w:val="007664FC"/>
    <w:rsid w:val="007811DE"/>
    <w:rsid w:val="00781BE0"/>
    <w:rsid w:val="0079008B"/>
    <w:rsid w:val="007A7E96"/>
    <w:rsid w:val="007C31FF"/>
    <w:rsid w:val="007C5563"/>
    <w:rsid w:val="007E2B31"/>
    <w:rsid w:val="007E3D7F"/>
    <w:rsid w:val="007E6290"/>
    <w:rsid w:val="007E7572"/>
    <w:rsid w:val="007F36E0"/>
    <w:rsid w:val="007F3BB0"/>
    <w:rsid w:val="00814788"/>
    <w:rsid w:val="00841EE6"/>
    <w:rsid w:val="008566C4"/>
    <w:rsid w:val="00864BD6"/>
    <w:rsid w:val="008705C0"/>
    <w:rsid w:val="0088432B"/>
    <w:rsid w:val="008852D3"/>
    <w:rsid w:val="00895A22"/>
    <w:rsid w:val="008A1014"/>
    <w:rsid w:val="008A66F5"/>
    <w:rsid w:val="008B0AFE"/>
    <w:rsid w:val="008B20CB"/>
    <w:rsid w:val="008B4C94"/>
    <w:rsid w:val="008C37EF"/>
    <w:rsid w:val="008C407E"/>
    <w:rsid w:val="008D58EF"/>
    <w:rsid w:val="008E0DCB"/>
    <w:rsid w:val="0090067C"/>
    <w:rsid w:val="00902EFD"/>
    <w:rsid w:val="0090553D"/>
    <w:rsid w:val="00914D2F"/>
    <w:rsid w:val="0091626E"/>
    <w:rsid w:val="0092030E"/>
    <w:rsid w:val="00920FE0"/>
    <w:rsid w:val="00931583"/>
    <w:rsid w:val="0093399E"/>
    <w:rsid w:val="00947F37"/>
    <w:rsid w:val="00952FA2"/>
    <w:rsid w:val="0096138D"/>
    <w:rsid w:val="00962520"/>
    <w:rsid w:val="00972FA2"/>
    <w:rsid w:val="00984390"/>
    <w:rsid w:val="00993A47"/>
    <w:rsid w:val="00994997"/>
    <w:rsid w:val="009A02CF"/>
    <w:rsid w:val="009A0B81"/>
    <w:rsid w:val="009A1F13"/>
    <w:rsid w:val="009A384A"/>
    <w:rsid w:val="009C0FC3"/>
    <w:rsid w:val="009C1E32"/>
    <w:rsid w:val="009C46B5"/>
    <w:rsid w:val="009D0D1E"/>
    <w:rsid w:val="009E3F8A"/>
    <w:rsid w:val="009E68F9"/>
    <w:rsid w:val="009F0568"/>
    <w:rsid w:val="009F4535"/>
    <w:rsid w:val="00A14992"/>
    <w:rsid w:val="00A36709"/>
    <w:rsid w:val="00A369AD"/>
    <w:rsid w:val="00A41448"/>
    <w:rsid w:val="00A42A97"/>
    <w:rsid w:val="00A80E9E"/>
    <w:rsid w:val="00A854D2"/>
    <w:rsid w:val="00A95C1A"/>
    <w:rsid w:val="00AA4133"/>
    <w:rsid w:val="00AA48B7"/>
    <w:rsid w:val="00AA7348"/>
    <w:rsid w:val="00AB5128"/>
    <w:rsid w:val="00AB604E"/>
    <w:rsid w:val="00AC568D"/>
    <w:rsid w:val="00AC579E"/>
    <w:rsid w:val="00AD43E2"/>
    <w:rsid w:val="00AF7DE4"/>
    <w:rsid w:val="00B02F48"/>
    <w:rsid w:val="00B169D5"/>
    <w:rsid w:val="00B21056"/>
    <w:rsid w:val="00B6336D"/>
    <w:rsid w:val="00B6502C"/>
    <w:rsid w:val="00B7076D"/>
    <w:rsid w:val="00B7272F"/>
    <w:rsid w:val="00BA0163"/>
    <w:rsid w:val="00BA02E1"/>
    <w:rsid w:val="00BA0D09"/>
    <w:rsid w:val="00BB2795"/>
    <w:rsid w:val="00BB3C0F"/>
    <w:rsid w:val="00BC25A8"/>
    <w:rsid w:val="00BC6B7D"/>
    <w:rsid w:val="00BD5AA6"/>
    <w:rsid w:val="00BF365D"/>
    <w:rsid w:val="00BF601B"/>
    <w:rsid w:val="00BF77BD"/>
    <w:rsid w:val="00C103BC"/>
    <w:rsid w:val="00C12617"/>
    <w:rsid w:val="00C145B4"/>
    <w:rsid w:val="00C145D5"/>
    <w:rsid w:val="00C1708C"/>
    <w:rsid w:val="00C17E9F"/>
    <w:rsid w:val="00C22DCF"/>
    <w:rsid w:val="00C23646"/>
    <w:rsid w:val="00C27999"/>
    <w:rsid w:val="00C325D6"/>
    <w:rsid w:val="00C33E77"/>
    <w:rsid w:val="00C36BE3"/>
    <w:rsid w:val="00C37F9E"/>
    <w:rsid w:val="00C43037"/>
    <w:rsid w:val="00C44417"/>
    <w:rsid w:val="00C474A9"/>
    <w:rsid w:val="00C65A5F"/>
    <w:rsid w:val="00C66667"/>
    <w:rsid w:val="00C679F6"/>
    <w:rsid w:val="00C71482"/>
    <w:rsid w:val="00C76D1C"/>
    <w:rsid w:val="00C85840"/>
    <w:rsid w:val="00C916EA"/>
    <w:rsid w:val="00C943C8"/>
    <w:rsid w:val="00CB5C76"/>
    <w:rsid w:val="00CD6588"/>
    <w:rsid w:val="00CE0F83"/>
    <w:rsid w:val="00CE0FF2"/>
    <w:rsid w:val="00D26787"/>
    <w:rsid w:val="00D26C2B"/>
    <w:rsid w:val="00D31210"/>
    <w:rsid w:val="00D327FB"/>
    <w:rsid w:val="00D37E75"/>
    <w:rsid w:val="00D43D87"/>
    <w:rsid w:val="00D44E81"/>
    <w:rsid w:val="00D535B1"/>
    <w:rsid w:val="00D54DB8"/>
    <w:rsid w:val="00D5737D"/>
    <w:rsid w:val="00D611B7"/>
    <w:rsid w:val="00D63334"/>
    <w:rsid w:val="00D65B04"/>
    <w:rsid w:val="00D66309"/>
    <w:rsid w:val="00D66A2E"/>
    <w:rsid w:val="00D74A5C"/>
    <w:rsid w:val="00D7691B"/>
    <w:rsid w:val="00D8606A"/>
    <w:rsid w:val="00D923BD"/>
    <w:rsid w:val="00D93E7F"/>
    <w:rsid w:val="00DA163A"/>
    <w:rsid w:val="00DA566D"/>
    <w:rsid w:val="00DA6E50"/>
    <w:rsid w:val="00DB564E"/>
    <w:rsid w:val="00DB59F9"/>
    <w:rsid w:val="00DB76E4"/>
    <w:rsid w:val="00DD207B"/>
    <w:rsid w:val="00DD3680"/>
    <w:rsid w:val="00DD6994"/>
    <w:rsid w:val="00DF3A75"/>
    <w:rsid w:val="00E01F1A"/>
    <w:rsid w:val="00E04C14"/>
    <w:rsid w:val="00E04D8D"/>
    <w:rsid w:val="00E104A7"/>
    <w:rsid w:val="00E15275"/>
    <w:rsid w:val="00E16BA4"/>
    <w:rsid w:val="00E21761"/>
    <w:rsid w:val="00E47FB4"/>
    <w:rsid w:val="00E54EC8"/>
    <w:rsid w:val="00E63E46"/>
    <w:rsid w:val="00E652DC"/>
    <w:rsid w:val="00E711D2"/>
    <w:rsid w:val="00E764E3"/>
    <w:rsid w:val="00E772A5"/>
    <w:rsid w:val="00E85D7C"/>
    <w:rsid w:val="00E90084"/>
    <w:rsid w:val="00EA5396"/>
    <w:rsid w:val="00EA64C4"/>
    <w:rsid w:val="00EB68B5"/>
    <w:rsid w:val="00EC5F03"/>
    <w:rsid w:val="00ED0670"/>
    <w:rsid w:val="00ED5AE0"/>
    <w:rsid w:val="00ED5FF4"/>
    <w:rsid w:val="00ED6526"/>
    <w:rsid w:val="00EE4B99"/>
    <w:rsid w:val="00F15A90"/>
    <w:rsid w:val="00F20599"/>
    <w:rsid w:val="00F23507"/>
    <w:rsid w:val="00F31690"/>
    <w:rsid w:val="00F34C1E"/>
    <w:rsid w:val="00F44B42"/>
    <w:rsid w:val="00F55FF7"/>
    <w:rsid w:val="00F578EE"/>
    <w:rsid w:val="00F614B2"/>
    <w:rsid w:val="00F62336"/>
    <w:rsid w:val="00F6519D"/>
    <w:rsid w:val="00F667D5"/>
    <w:rsid w:val="00F818B3"/>
    <w:rsid w:val="00F90351"/>
    <w:rsid w:val="00F93A64"/>
    <w:rsid w:val="00F95B0E"/>
    <w:rsid w:val="00F963FD"/>
    <w:rsid w:val="00FA0FD2"/>
    <w:rsid w:val="00FA169B"/>
    <w:rsid w:val="00FB459F"/>
    <w:rsid w:val="00FE35A9"/>
    <w:rsid w:val="00FF48A2"/>
    <w:rsid w:val="012B1D30"/>
    <w:rsid w:val="01403053"/>
    <w:rsid w:val="01553993"/>
    <w:rsid w:val="016364C7"/>
    <w:rsid w:val="016814B1"/>
    <w:rsid w:val="017956E7"/>
    <w:rsid w:val="017E023C"/>
    <w:rsid w:val="01C93C80"/>
    <w:rsid w:val="01DB02C5"/>
    <w:rsid w:val="02862F3A"/>
    <w:rsid w:val="02A21ADD"/>
    <w:rsid w:val="02D23A0C"/>
    <w:rsid w:val="036A1510"/>
    <w:rsid w:val="03A65B92"/>
    <w:rsid w:val="03E06D4C"/>
    <w:rsid w:val="04A81AC6"/>
    <w:rsid w:val="055209CF"/>
    <w:rsid w:val="05740547"/>
    <w:rsid w:val="05B309F2"/>
    <w:rsid w:val="05E60BD7"/>
    <w:rsid w:val="05F05452"/>
    <w:rsid w:val="05FF5EEF"/>
    <w:rsid w:val="06405319"/>
    <w:rsid w:val="064075A6"/>
    <w:rsid w:val="06652382"/>
    <w:rsid w:val="0692781E"/>
    <w:rsid w:val="070F0882"/>
    <w:rsid w:val="07573C3C"/>
    <w:rsid w:val="078215C8"/>
    <w:rsid w:val="07881C31"/>
    <w:rsid w:val="07946668"/>
    <w:rsid w:val="07A21A91"/>
    <w:rsid w:val="07BF273C"/>
    <w:rsid w:val="07C02047"/>
    <w:rsid w:val="07ED6965"/>
    <w:rsid w:val="08191757"/>
    <w:rsid w:val="08386155"/>
    <w:rsid w:val="085D1B27"/>
    <w:rsid w:val="08752E41"/>
    <w:rsid w:val="0922108D"/>
    <w:rsid w:val="093F6F9B"/>
    <w:rsid w:val="0968770A"/>
    <w:rsid w:val="09B10B82"/>
    <w:rsid w:val="09D973F0"/>
    <w:rsid w:val="09EA71BE"/>
    <w:rsid w:val="0A1309F3"/>
    <w:rsid w:val="0A2C3ADB"/>
    <w:rsid w:val="0A6C0264"/>
    <w:rsid w:val="0AE25915"/>
    <w:rsid w:val="0B48426D"/>
    <w:rsid w:val="0B4973EF"/>
    <w:rsid w:val="0B6F490A"/>
    <w:rsid w:val="0BB54AAE"/>
    <w:rsid w:val="0BC55AB6"/>
    <w:rsid w:val="0C1F5E1E"/>
    <w:rsid w:val="0C9C7A1A"/>
    <w:rsid w:val="0CD33FA3"/>
    <w:rsid w:val="0D122835"/>
    <w:rsid w:val="0D2B4591"/>
    <w:rsid w:val="0D716973"/>
    <w:rsid w:val="0DC108C7"/>
    <w:rsid w:val="0E1B195D"/>
    <w:rsid w:val="0E2E2C91"/>
    <w:rsid w:val="0E38048B"/>
    <w:rsid w:val="0E564178"/>
    <w:rsid w:val="0E791ED5"/>
    <w:rsid w:val="0E996806"/>
    <w:rsid w:val="0EA62DE2"/>
    <w:rsid w:val="0EDD1B78"/>
    <w:rsid w:val="0F150FDE"/>
    <w:rsid w:val="0F543075"/>
    <w:rsid w:val="0FCD4D0D"/>
    <w:rsid w:val="0FD3250F"/>
    <w:rsid w:val="10037E56"/>
    <w:rsid w:val="1033328C"/>
    <w:rsid w:val="103F0D88"/>
    <w:rsid w:val="10437CFE"/>
    <w:rsid w:val="10446AAA"/>
    <w:rsid w:val="1073618A"/>
    <w:rsid w:val="107737FE"/>
    <w:rsid w:val="10B023B5"/>
    <w:rsid w:val="10C54554"/>
    <w:rsid w:val="10C90471"/>
    <w:rsid w:val="11002D17"/>
    <w:rsid w:val="11021B47"/>
    <w:rsid w:val="1115602F"/>
    <w:rsid w:val="111B57EE"/>
    <w:rsid w:val="111C7DB9"/>
    <w:rsid w:val="11632A56"/>
    <w:rsid w:val="116510C7"/>
    <w:rsid w:val="11676FEF"/>
    <w:rsid w:val="11DD2107"/>
    <w:rsid w:val="122841BF"/>
    <w:rsid w:val="12400262"/>
    <w:rsid w:val="1255782F"/>
    <w:rsid w:val="12B502CE"/>
    <w:rsid w:val="12DF6D39"/>
    <w:rsid w:val="1322137D"/>
    <w:rsid w:val="13914394"/>
    <w:rsid w:val="13DA08D2"/>
    <w:rsid w:val="144442D6"/>
    <w:rsid w:val="14B60AD3"/>
    <w:rsid w:val="14DD072A"/>
    <w:rsid w:val="15746EEA"/>
    <w:rsid w:val="15793A07"/>
    <w:rsid w:val="15B63658"/>
    <w:rsid w:val="15D62066"/>
    <w:rsid w:val="15DD3CE7"/>
    <w:rsid w:val="15E00E58"/>
    <w:rsid w:val="15FB3384"/>
    <w:rsid w:val="16027CCE"/>
    <w:rsid w:val="16124274"/>
    <w:rsid w:val="1615355E"/>
    <w:rsid w:val="16207211"/>
    <w:rsid w:val="16944AD3"/>
    <w:rsid w:val="174A7F44"/>
    <w:rsid w:val="175759E4"/>
    <w:rsid w:val="17581228"/>
    <w:rsid w:val="17812BA0"/>
    <w:rsid w:val="17B523BD"/>
    <w:rsid w:val="17CF55C6"/>
    <w:rsid w:val="17FB77B6"/>
    <w:rsid w:val="184578A9"/>
    <w:rsid w:val="18801BDC"/>
    <w:rsid w:val="18A76C79"/>
    <w:rsid w:val="18A926EA"/>
    <w:rsid w:val="18EA177D"/>
    <w:rsid w:val="19250647"/>
    <w:rsid w:val="195C382C"/>
    <w:rsid w:val="196444D3"/>
    <w:rsid w:val="199404F3"/>
    <w:rsid w:val="19AB1FEE"/>
    <w:rsid w:val="19DB4B3D"/>
    <w:rsid w:val="19DB55FA"/>
    <w:rsid w:val="19F758F6"/>
    <w:rsid w:val="1A1735B6"/>
    <w:rsid w:val="1A334DB8"/>
    <w:rsid w:val="1A3E6EEF"/>
    <w:rsid w:val="1A400090"/>
    <w:rsid w:val="1A51369A"/>
    <w:rsid w:val="1A562397"/>
    <w:rsid w:val="1A6C1FC6"/>
    <w:rsid w:val="1A8C4F3D"/>
    <w:rsid w:val="1ABB2AFC"/>
    <w:rsid w:val="1AD339E7"/>
    <w:rsid w:val="1ADD2709"/>
    <w:rsid w:val="1B334486"/>
    <w:rsid w:val="1B680504"/>
    <w:rsid w:val="1BE62C93"/>
    <w:rsid w:val="1C63527C"/>
    <w:rsid w:val="1C6E3983"/>
    <w:rsid w:val="1C857BFA"/>
    <w:rsid w:val="1CD22F40"/>
    <w:rsid w:val="1CFF615D"/>
    <w:rsid w:val="1D0C481B"/>
    <w:rsid w:val="1D18791F"/>
    <w:rsid w:val="1D347AA3"/>
    <w:rsid w:val="1D631052"/>
    <w:rsid w:val="1D7D5F02"/>
    <w:rsid w:val="1D92364F"/>
    <w:rsid w:val="1D9C5C1F"/>
    <w:rsid w:val="1DF12768"/>
    <w:rsid w:val="1E3B369C"/>
    <w:rsid w:val="1E6E3ED0"/>
    <w:rsid w:val="1E955094"/>
    <w:rsid w:val="1EAE361B"/>
    <w:rsid w:val="1F6B3703"/>
    <w:rsid w:val="1FF95346"/>
    <w:rsid w:val="2023378A"/>
    <w:rsid w:val="20515ADA"/>
    <w:rsid w:val="20A23F14"/>
    <w:rsid w:val="20B80E8F"/>
    <w:rsid w:val="20BD5B26"/>
    <w:rsid w:val="211F334E"/>
    <w:rsid w:val="21BC2F3D"/>
    <w:rsid w:val="21F237E3"/>
    <w:rsid w:val="220825A7"/>
    <w:rsid w:val="221B63A0"/>
    <w:rsid w:val="221F6996"/>
    <w:rsid w:val="223E208E"/>
    <w:rsid w:val="2259003A"/>
    <w:rsid w:val="2282087B"/>
    <w:rsid w:val="22921521"/>
    <w:rsid w:val="22A621D8"/>
    <w:rsid w:val="22AD2118"/>
    <w:rsid w:val="22DF7DC8"/>
    <w:rsid w:val="2367756A"/>
    <w:rsid w:val="23C67966"/>
    <w:rsid w:val="248365FC"/>
    <w:rsid w:val="248D7FFB"/>
    <w:rsid w:val="248F615C"/>
    <w:rsid w:val="24CA19A9"/>
    <w:rsid w:val="25276E09"/>
    <w:rsid w:val="252A0A80"/>
    <w:rsid w:val="254B66E2"/>
    <w:rsid w:val="25655DE1"/>
    <w:rsid w:val="257D0BD5"/>
    <w:rsid w:val="259B2FA8"/>
    <w:rsid w:val="25F92F5C"/>
    <w:rsid w:val="260800EA"/>
    <w:rsid w:val="26233395"/>
    <w:rsid w:val="263E11C5"/>
    <w:rsid w:val="26D703BB"/>
    <w:rsid w:val="26DA3D34"/>
    <w:rsid w:val="270B6E2C"/>
    <w:rsid w:val="27390B49"/>
    <w:rsid w:val="27941266"/>
    <w:rsid w:val="27DA3702"/>
    <w:rsid w:val="28181197"/>
    <w:rsid w:val="281B51FF"/>
    <w:rsid w:val="28757DED"/>
    <w:rsid w:val="28763670"/>
    <w:rsid w:val="287C2CFE"/>
    <w:rsid w:val="28F245B1"/>
    <w:rsid w:val="28FD6FB5"/>
    <w:rsid w:val="292F2399"/>
    <w:rsid w:val="294062DF"/>
    <w:rsid w:val="295129EE"/>
    <w:rsid w:val="2984688D"/>
    <w:rsid w:val="29EE75EB"/>
    <w:rsid w:val="2A020AE0"/>
    <w:rsid w:val="2A02489E"/>
    <w:rsid w:val="2A510508"/>
    <w:rsid w:val="2A510BD0"/>
    <w:rsid w:val="2A8D6347"/>
    <w:rsid w:val="2AF13C23"/>
    <w:rsid w:val="2AFF32FA"/>
    <w:rsid w:val="2B2E09D3"/>
    <w:rsid w:val="2B504A4F"/>
    <w:rsid w:val="2B9A00FB"/>
    <w:rsid w:val="2BAD603D"/>
    <w:rsid w:val="2BB533C1"/>
    <w:rsid w:val="2BC53567"/>
    <w:rsid w:val="2BED1F61"/>
    <w:rsid w:val="2C041CB0"/>
    <w:rsid w:val="2C4D02A9"/>
    <w:rsid w:val="2C521FB8"/>
    <w:rsid w:val="2C59194E"/>
    <w:rsid w:val="2CDA51B8"/>
    <w:rsid w:val="2CE13D42"/>
    <w:rsid w:val="2D320DFF"/>
    <w:rsid w:val="2D54605E"/>
    <w:rsid w:val="2D8512A0"/>
    <w:rsid w:val="2D962089"/>
    <w:rsid w:val="2DC00B4A"/>
    <w:rsid w:val="2DE547CE"/>
    <w:rsid w:val="2DF27999"/>
    <w:rsid w:val="2E675509"/>
    <w:rsid w:val="2E953ABC"/>
    <w:rsid w:val="2F8A6464"/>
    <w:rsid w:val="2FAF4D47"/>
    <w:rsid w:val="2FEB2B04"/>
    <w:rsid w:val="2FF272D1"/>
    <w:rsid w:val="2FF50096"/>
    <w:rsid w:val="2FFC0442"/>
    <w:rsid w:val="30137EAD"/>
    <w:rsid w:val="306E2B47"/>
    <w:rsid w:val="3087202C"/>
    <w:rsid w:val="30AC5F8B"/>
    <w:rsid w:val="30E46D36"/>
    <w:rsid w:val="31103BA8"/>
    <w:rsid w:val="311B229C"/>
    <w:rsid w:val="31350B00"/>
    <w:rsid w:val="31793320"/>
    <w:rsid w:val="31B206CA"/>
    <w:rsid w:val="31B438F9"/>
    <w:rsid w:val="31D64225"/>
    <w:rsid w:val="31DB7EAF"/>
    <w:rsid w:val="31FA3A15"/>
    <w:rsid w:val="320835C1"/>
    <w:rsid w:val="320A651B"/>
    <w:rsid w:val="32206EAC"/>
    <w:rsid w:val="323D69F8"/>
    <w:rsid w:val="323F6124"/>
    <w:rsid w:val="325752FC"/>
    <w:rsid w:val="32971F0F"/>
    <w:rsid w:val="32BC1A8D"/>
    <w:rsid w:val="32C10BED"/>
    <w:rsid w:val="32DF5D42"/>
    <w:rsid w:val="33140197"/>
    <w:rsid w:val="332C7F5E"/>
    <w:rsid w:val="33397A89"/>
    <w:rsid w:val="337928A8"/>
    <w:rsid w:val="33D04A62"/>
    <w:rsid w:val="33D9358D"/>
    <w:rsid w:val="34232E92"/>
    <w:rsid w:val="345414BB"/>
    <w:rsid w:val="346E6803"/>
    <w:rsid w:val="34A33920"/>
    <w:rsid w:val="34D12C11"/>
    <w:rsid w:val="35070237"/>
    <w:rsid w:val="352776E9"/>
    <w:rsid w:val="35E13B8B"/>
    <w:rsid w:val="3679213A"/>
    <w:rsid w:val="369E3C83"/>
    <w:rsid w:val="36C7003F"/>
    <w:rsid w:val="36C80ABE"/>
    <w:rsid w:val="372E2279"/>
    <w:rsid w:val="37302A5D"/>
    <w:rsid w:val="376F1DBF"/>
    <w:rsid w:val="37A17A34"/>
    <w:rsid w:val="37A92BEC"/>
    <w:rsid w:val="37B72A4B"/>
    <w:rsid w:val="38BB3B5F"/>
    <w:rsid w:val="39172806"/>
    <w:rsid w:val="393E1FC6"/>
    <w:rsid w:val="393E4C2B"/>
    <w:rsid w:val="398D7149"/>
    <w:rsid w:val="39AB7F3F"/>
    <w:rsid w:val="3A392A83"/>
    <w:rsid w:val="3A523CE5"/>
    <w:rsid w:val="3A5B611E"/>
    <w:rsid w:val="3A751C36"/>
    <w:rsid w:val="3A7D7E36"/>
    <w:rsid w:val="3A9537DE"/>
    <w:rsid w:val="3AA84173"/>
    <w:rsid w:val="3ACF72FB"/>
    <w:rsid w:val="3B23097F"/>
    <w:rsid w:val="3B5B2AED"/>
    <w:rsid w:val="3B6C37DF"/>
    <w:rsid w:val="3B800C8A"/>
    <w:rsid w:val="3BE4603E"/>
    <w:rsid w:val="3C520868"/>
    <w:rsid w:val="3C5B6729"/>
    <w:rsid w:val="3C652005"/>
    <w:rsid w:val="3C910F30"/>
    <w:rsid w:val="3CA50001"/>
    <w:rsid w:val="3CAC7CC8"/>
    <w:rsid w:val="3CDE0410"/>
    <w:rsid w:val="3D3123DC"/>
    <w:rsid w:val="3DC616EA"/>
    <w:rsid w:val="3DD42EFF"/>
    <w:rsid w:val="3DDA2267"/>
    <w:rsid w:val="3DDC060A"/>
    <w:rsid w:val="3E1839B1"/>
    <w:rsid w:val="3E413FC4"/>
    <w:rsid w:val="3E805C4B"/>
    <w:rsid w:val="3E83620B"/>
    <w:rsid w:val="3ECD2A6E"/>
    <w:rsid w:val="3EEA09C3"/>
    <w:rsid w:val="3F0C3C04"/>
    <w:rsid w:val="3F2A558E"/>
    <w:rsid w:val="3F312800"/>
    <w:rsid w:val="3F33619C"/>
    <w:rsid w:val="3F3747F0"/>
    <w:rsid w:val="3F7C0907"/>
    <w:rsid w:val="3F945F94"/>
    <w:rsid w:val="3FAD431F"/>
    <w:rsid w:val="3FBF114C"/>
    <w:rsid w:val="40217644"/>
    <w:rsid w:val="4042291B"/>
    <w:rsid w:val="40646D0C"/>
    <w:rsid w:val="40F52CC2"/>
    <w:rsid w:val="40FE7431"/>
    <w:rsid w:val="4124469A"/>
    <w:rsid w:val="413D0E48"/>
    <w:rsid w:val="41B56AEB"/>
    <w:rsid w:val="41E46055"/>
    <w:rsid w:val="41FA4EB3"/>
    <w:rsid w:val="420958A6"/>
    <w:rsid w:val="420D656B"/>
    <w:rsid w:val="42125C39"/>
    <w:rsid w:val="42194425"/>
    <w:rsid w:val="422D0F52"/>
    <w:rsid w:val="4236363F"/>
    <w:rsid w:val="42AF05F8"/>
    <w:rsid w:val="42CC1842"/>
    <w:rsid w:val="43063163"/>
    <w:rsid w:val="430D1EC1"/>
    <w:rsid w:val="43295718"/>
    <w:rsid w:val="43317730"/>
    <w:rsid w:val="433D3845"/>
    <w:rsid w:val="437679D1"/>
    <w:rsid w:val="43F32961"/>
    <w:rsid w:val="4436276D"/>
    <w:rsid w:val="445F3A72"/>
    <w:rsid w:val="44765141"/>
    <w:rsid w:val="447A5C5E"/>
    <w:rsid w:val="4485435E"/>
    <w:rsid w:val="44933E25"/>
    <w:rsid w:val="44F543D6"/>
    <w:rsid w:val="44FE3BD8"/>
    <w:rsid w:val="450F27FE"/>
    <w:rsid w:val="4512203C"/>
    <w:rsid w:val="458E5482"/>
    <w:rsid w:val="45D307C7"/>
    <w:rsid w:val="460E1C7B"/>
    <w:rsid w:val="4612473E"/>
    <w:rsid w:val="46342424"/>
    <w:rsid w:val="46371900"/>
    <w:rsid w:val="46773764"/>
    <w:rsid w:val="467B3517"/>
    <w:rsid w:val="468E2C97"/>
    <w:rsid w:val="469751D1"/>
    <w:rsid w:val="47237522"/>
    <w:rsid w:val="47D7638A"/>
    <w:rsid w:val="48524A37"/>
    <w:rsid w:val="4866004B"/>
    <w:rsid w:val="486674E3"/>
    <w:rsid w:val="48675927"/>
    <w:rsid w:val="488F0688"/>
    <w:rsid w:val="48956E10"/>
    <w:rsid w:val="48C47D4A"/>
    <w:rsid w:val="48E52D13"/>
    <w:rsid w:val="490D646F"/>
    <w:rsid w:val="49136DB8"/>
    <w:rsid w:val="492732B0"/>
    <w:rsid w:val="494D2092"/>
    <w:rsid w:val="49540CA2"/>
    <w:rsid w:val="49A04135"/>
    <w:rsid w:val="4A050DDE"/>
    <w:rsid w:val="4A090C2A"/>
    <w:rsid w:val="4A116ABF"/>
    <w:rsid w:val="4A820DD6"/>
    <w:rsid w:val="4ADA3DCC"/>
    <w:rsid w:val="4ADD1883"/>
    <w:rsid w:val="4B124D11"/>
    <w:rsid w:val="4B761A69"/>
    <w:rsid w:val="4BCA56D5"/>
    <w:rsid w:val="4BD44D46"/>
    <w:rsid w:val="4BE0447F"/>
    <w:rsid w:val="4C0B3A10"/>
    <w:rsid w:val="4C3C4446"/>
    <w:rsid w:val="4C43708D"/>
    <w:rsid w:val="4CB52411"/>
    <w:rsid w:val="4CCF53C9"/>
    <w:rsid w:val="4CDF6A86"/>
    <w:rsid w:val="4CE52F83"/>
    <w:rsid w:val="4D066DF6"/>
    <w:rsid w:val="4D093E37"/>
    <w:rsid w:val="4D122413"/>
    <w:rsid w:val="4D2F3E51"/>
    <w:rsid w:val="4D7E4702"/>
    <w:rsid w:val="4DC36F9D"/>
    <w:rsid w:val="4DD06436"/>
    <w:rsid w:val="4DD45957"/>
    <w:rsid w:val="4DDD5C08"/>
    <w:rsid w:val="4E3E0B97"/>
    <w:rsid w:val="4E4E27D8"/>
    <w:rsid w:val="4E845A06"/>
    <w:rsid w:val="4E982E9A"/>
    <w:rsid w:val="4EB1136E"/>
    <w:rsid w:val="4EC50F3D"/>
    <w:rsid w:val="4ED52B3A"/>
    <w:rsid w:val="4EE21C94"/>
    <w:rsid w:val="4EF747EA"/>
    <w:rsid w:val="4F626B0C"/>
    <w:rsid w:val="4F87636A"/>
    <w:rsid w:val="4F8E3DA6"/>
    <w:rsid w:val="4F9A0054"/>
    <w:rsid w:val="501A4436"/>
    <w:rsid w:val="501B4160"/>
    <w:rsid w:val="503276A2"/>
    <w:rsid w:val="50417138"/>
    <w:rsid w:val="504C2705"/>
    <w:rsid w:val="50940557"/>
    <w:rsid w:val="50AC6450"/>
    <w:rsid w:val="50CB2EE4"/>
    <w:rsid w:val="50CE41D3"/>
    <w:rsid w:val="50D95CBC"/>
    <w:rsid w:val="50E10EA4"/>
    <w:rsid w:val="518B2B11"/>
    <w:rsid w:val="51AB3836"/>
    <w:rsid w:val="51AB6B58"/>
    <w:rsid w:val="52143AE7"/>
    <w:rsid w:val="52E372DF"/>
    <w:rsid w:val="52E379B4"/>
    <w:rsid w:val="52EB485F"/>
    <w:rsid w:val="531D6263"/>
    <w:rsid w:val="53276F62"/>
    <w:rsid w:val="534245A8"/>
    <w:rsid w:val="536C4F63"/>
    <w:rsid w:val="5396641F"/>
    <w:rsid w:val="53CE601B"/>
    <w:rsid w:val="53DF5CCD"/>
    <w:rsid w:val="53F61415"/>
    <w:rsid w:val="540767D6"/>
    <w:rsid w:val="541A58F7"/>
    <w:rsid w:val="548E7F0D"/>
    <w:rsid w:val="54A80602"/>
    <w:rsid w:val="54BB4042"/>
    <w:rsid w:val="54FB38A5"/>
    <w:rsid w:val="550263E4"/>
    <w:rsid w:val="551D7F17"/>
    <w:rsid w:val="551F7FA5"/>
    <w:rsid w:val="55202F57"/>
    <w:rsid w:val="55613DAB"/>
    <w:rsid w:val="55950818"/>
    <w:rsid w:val="56122566"/>
    <w:rsid w:val="56B94EA3"/>
    <w:rsid w:val="56C56070"/>
    <w:rsid w:val="56FB1325"/>
    <w:rsid w:val="570067BD"/>
    <w:rsid w:val="57237799"/>
    <w:rsid w:val="57501420"/>
    <w:rsid w:val="57533DC8"/>
    <w:rsid w:val="57AD5CF6"/>
    <w:rsid w:val="57DB379A"/>
    <w:rsid w:val="5825080B"/>
    <w:rsid w:val="58446A45"/>
    <w:rsid w:val="5845753A"/>
    <w:rsid w:val="587177E9"/>
    <w:rsid w:val="58914D2C"/>
    <w:rsid w:val="58976BBB"/>
    <w:rsid w:val="58C86DF8"/>
    <w:rsid w:val="58DA7713"/>
    <w:rsid w:val="59077F79"/>
    <w:rsid w:val="592E4EA5"/>
    <w:rsid w:val="59413F84"/>
    <w:rsid w:val="59E7667A"/>
    <w:rsid w:val="5A28603E"/>
    <w:rsid w:val="5A2C486F"/>
    <w:rsid w:val="5A7150C1"/>
    <w:rsid w:val="5AB737CC"/>
    <w:rsid w:val="5AC523BE"/>
    <w:rsid w:val="5B2A01C9"/>
    <w:rsid w:val="5B417687"/>
    <w:rsid w:val="5B4E363F"/>
    <w:rsid w:val="5B6F3CB3"/>
    <w:rsid w:val="5B810932"/>
    <w:rsid w:val="5B9D3C01"/>
    <w:rsid w:val="5BC07AA7"/>
    <w:rsid w:val="5BEE25D2"/>
    <w:rsid w:val="5C2C40C4"/>
    <w:rsid w:val="5C4757D4"/>
    <w:rsid w:val="5C9051D5"/>
    <w:rsid w:val="5D0F5075"/>
    <w:rsid w:val="5D1F20AD"/>
    <w:rsid w:val="5D453BF6"/>
    <w:rsid w:val="5D6A40A5"/>
    <w:rsid w:val="5DC2715B"/>
    <w:rsid w:val="5DC529F8"/>
    <w:rsid w:val="5DCD3168"/>
    <w:rsid w:val="5DDC0427"/>
    <w:rsid w:val="5DE81931"/>
    <w:rsid w:val="5E1A1520"/>
    <w:rsid w:val="5E2C4940"/>
    <w:rsid w:val="5E4A6CFF"/>
    <w:rsid w:val="5E5B12F6"/>
    <w:rsid w:val="5E7A4B3A"/>
    <w:rsid w:val="5EC421EF"/>
    <w:rsid w:val="5EE04248"/>
    <w:rsid w:val="5EEC63F2"/>
    <w:rsid w:val="5F0B7971"/>
    <w:rsid w:val="5F3751A7"/>
    <w:rsid w:val="5F4634A5"/>
    <w:rsid w:val="5FCA5C62"/>
    <w:rsid w:val="5FDE6E99"/>
    <w:rsid w:val="603D1263"/>
    <w:rsid w:val="60447C06"/>
    <w:rsid w:val="604A50A8"/>
    <w:rsid w:val="60745AC5"/>
    <w:rsid w:val="60BD1F94"/>
    <w:rsid w:val="60F64FFF"/>
    <w:rsid w:val="61045AC4"/>
    <w:rsid w:val="611A4AC2"/>
    <w:rsid w:val="611F3ACE"/>
    <w:rsid w:val="61A21AA6"/>
    <w:rsid w:val="61D216A2"/>
    <w:rsid w:val="61DF5015"/>
    <w:rsid w:val="621A1A31"/>
    <w:rsid w:val="62354D73"/>
    <w:rsid w:val="623F46E8"/>
    <w:rsid w:val="62891C50"/>
    <w:rsid w:val="62BE2676"/>
    <w:rsid w:val="630300A2"/>
    <w:rsid w:val="63047EC3"/>
    <w:rsid w:val="631F039B"/>
    <w:rsid w:val="63B54B9B"/>
    <w:rsid w:val="63CD3723"/>
    <w:rsid w:val="63D25C10"/>
    <w:rsid w:val="6442752F"/>
    <w:rsid w:val="645B54F2"/>
    <w:rsid w:val="646A6A05"/>
    <w:rsid w:val="64703B3E"/>
    <w:rsid w:val="647D53E9"/>
    <w:rsid w:val="648C6232"/>
    <w:rsid w:val="649511DB"/>
    <w:rsid w:val="64A06526"/>
    <w:rsid w:val="64A572EF"/>
    <w:rsid w:val="64BF421D"/>
    <w:rsid w:val="64DB2745"/>
    <w:rsid w:val="64FB20DA"/>
    <w:rsid w:val="650B03B1"/>
    <w:rsid w:val="651818AA"/>
    <w:rsid w:val="653A25A9"/>
    <w:rsid w:val="65874B4C"/>
    <w:rsid w:val="65B75C70"/>
    <w:rsid w:val="65E353AE"/>
    <w:rsid w:val="66316BF6"/>
    <w:rsid w:val="66361CDF"/>
    <w:rsid w:val="66B00F91"/>
    <w:rsid w:val="66BB4669"/>
    <w:rsid w:val="67465948"/>
    <w:rsid w:val="67901F4F"/>
    <w:rsid w:val="67967572"/>
    <w:rsid w:val="67B37AAD"/>
    <w:rsid w:val="67CA3EF2"/>
    <w:rsid w:val="680F7F52"/>
    <w:rsid w:val="687F1367"/>
    <w:rsid w:val="689E0944"/>
    <w:rsid w:val="68A52801"/>
    <w:rsid w:val="68CC1567"/>
    <w:rsid w:val="68E06778"/>
    <w:rsid w:val="68F535D1"/>
    <w:rsid w:val="69B608AE"/>
    <w:rsid w:val="6A2D6B59"/>
    <w:rsid w:val="6A3F7A45"/>
    <w:rsid w:val="6A413D5A"/>
    <w:rsid w:val="6A691FCB"/>
    <w:rsid w:val="6A760721"/>
    <w:rsid w:val="6A7D5DA6"/>
    <w:rsid w:val="6A8A1C6C"/>
    <w:rsid w:val="6AC82CB8"/>
    <w:rsid w:val="6ADB2148"/>
    <w:rsid w:val="6B192A5D"/>
    <w:rsid w:val="6B702BC8"/>
    <w:rsid w:val="6B926106"/>
    <w:rsid w:val="6BA83FE4"/>
    <w:rsid w:val="6BAB5A34"/>
    <w:rsid w:val="6BBD4D76"/>
    <w:rsid w:val="6C0375E1"/>
    <w:rsid w:val="6C154A59"/>
    <w:rsid w:val="6C257927"/>
    <w:rsid w:val="6C893902"/>
    <w:rsid w:val="6CCA7AF4"/>
    <w:rsid w:val="6D501A8C"/>
    <w:rsid w:val="6E107CFE"/>
    <w:rsid w:val="6E1B3C43"/>
    <w:rsid w:val="6E443F36"/>
    <w:rsid w:val="6E544087"/>
    <w:rsid w:val="6E910037"/>
    <w:rsid w:val="6E9B3334"/>
    <w:rsid w:val="6EE927A9"/>
    <w:rsid w:val="6F5B7324"/>
    <w:rsid w:val="6F713585"/>
    <w:rsid w:val="6F8743CE"/>
    <w:rsid w:val="6F9F5DF8"/>
    <w:rsid w:val="6FE22F1E"/>
    <w:rsid w:val="6FE57FDD"/>
    <w:rsid w:val="6FE81172"/>
    <w:rsid w:val="70226E3F"/>
    <w:rsid w:val="70A80E9C"/>
    <w:rsid w:val="70C25205"/>
    <w:rsid w:val="71344FB0"/>
    <w:rsid w:val="714019E7"/>
    <w:rsid w:val="71554822"/>
    <w:rsid w:val="718D38B4"/>
    <w:rsid w:val="71953F9D"/>
    <w:rsid w:val="71D83356"/>
    <w:rsid w:val="71E40B97"/>
    <w:rsid w:val="71F33D9F"/>
    <w:rsid w:val="720F658C"/>
    <w:rsid w:val="72430F3D"/>
    <w:rsid w:val="72A80095"/>
    <w:rsid w:val="72B92F71"/>
    <w:rsid w:val="72F57247"/>
    <w:rsid w:val="72FA2F1A"/>
    <w:rsid w:val="730F53BC"/>
    <w:rsid w:val="732F36D5"/>
    <w:rsid w:val="734E4237"/>
    <w:rsid w:val="738006E7"/>
    <w:rsid w:val="73900585"/>
    <w:rsid w:val="73A524FF"/>
    <w:rsid w:val="73CC3C0E"/>
    <w:rsid w:val="73FF2142"/>
    <w:rsid w:val="74315643"/>
    <w:rsid w:val="743957DE"/>
    <w:rsid w:val="745368A0"/>
    <w:rsid w:val="747B593B"/>
    <w:rsid w:val="748A6C39"/>
    <w:rsid w:val="74EB73F5"/>
    <w:rsid w:val="74F7589E"/>
    <w:rsid w:val="75151DA7"/>
    <w:rsid w:val="752205AD"/>
    <w:rsid w:val="753B6CC6"/>
    <w:rsid w:val="755F7111"/>
    <w:rsid w:val="75F3719B"/>
    <w:rsid w:val="766C482E"/>
    <w:rsid w:val="768452B8"/>
    <w:rsid w:val="76882222"/>
    <w:rsid w:val="76A75CBA"/>
    <w:rsid w:val="76AD0D06"/>
    <w:rsid w:val="76EA6E7D"/>
    <w:rsid w:val="7718792D"/>
    <w:rsid w:val="775C7955"/>
    <w:rsid w:val="77896529"/>
    <w:rsid w:val="77D777E8"/>
    <w:rsid w:val="77ED4B14"/>
    <w:rsid w:val="77EE0815"/>
    <w:rsid w:val="780422EE"/>
    <w:rsid w:val="78227204"/>
    <w:rsid w:val="782319AE"/>
    <w:rsid w:val="782C77C2"/>
    <w:rsid w:val="789036EE"/>
    <w:rsid w:val="78A64125"/>
    <w:rsid w:val="78A771BA"/>
    <w:rsid w:val="78EC177F"/>
    <w:rsid w:val="79193FD2"/>
    <w:rsid w:val="7976395D"/>
    <w:rsid w:val="79947CCF"/>
    <w:rsid w:val="79AC7904"/>
    <w:rsid w:val="79ED44A3"/>
    <w:rsid w:val="7A185C14"/>
    <w:rsid w:val="7A237B1E"/>
    <w:rsid w:val="7A305DAE"/>
    <w:rsid w:val="7A7D5638"/>
    <w:rsid w:val="7A951B00"/>
    <w:rsid w:val="7A9A6491"/>
    <w:rsid w:val="7AFA5FCD"/>
    <w:rsid w:val="7B483175"/>
    <w:rsid w:val="7B6D0019"/>
    <w:rsid w:val="7B7A430C"/>
    <w:rsid w:val="7B915CA6"/>
    <w:rsid w:val="7BD83A16"/>
    <w:rsid w:val="7BD86FDA"/>
    <w:rsid w:val="7C121710"/>
    <w:rsid w:val="7C9444B7"/>
    <w:rsid w:val="7CCE40AB"/>
    <w:rsid w:val="7CD50869"/>
    <w:rsid w:val="7CFA506E"/>
    <w:rsid w:val="7D0B34CA"/>
    <w:rsid w:val="7D380445"/>
    <w:rsid w:val="7D800CE2"/>
    <w:rsid w:val="7DDF13AB"/>
    <w:rsid w:val="7DF54C51"/>
    <w:rsid w:val="7DFD65AD"/>
    <w:rsid w:val="7E002EC9"/>
    <w:rsid w:val="7E005B95"/>
    <w:rsid w:val="7E880908"/>
    <w:rsid w:val="7E9E197A"/>
    <w:rsid w:val="7EB05C5A"/>
    <w:rsid w:val="7ED95BF4"/>
    <w:rsid w:val="7F12516A"/>
    <w:rsid w:val="7F1B6CDA"/>
    <w:rsid w:val="7F23360A"/>
    <w:rsid w:val="7F321CD9"/>
    <w:rsid w:val="7F555F2F"/>
    <w:rsid w:val="7FA42095"/>
    <w:rsid w:val="7FCE6D98"/>
    <w:rsid w:val="7FCF6F59"/>
    <w:rsid w:val="7FD2167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locked/>
    <w:uiPriority w:val="99"/>
    <w:pPr>
      <w:keepNext/>
      <w:keepLines/>
      <w:spacing w:before="340" w:after="330" w:line="578" w:lineRule="auto"/>
      <w:outlineLvl w:val="0"/>
    </w:pPr>
    <w:rPr>
      <w:b/>
      <w:bCs/>
      <w:kern w:val="44"/>
      <w:sz w:val="44"/>
      <w:szCs w:val="44"/>
    </w:rPr>
  </w:style>
  <w:style w:type="character" w:default="1" w:styleId="11">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7"/>
    <w:qFormat/>
    <w:uiPriority w:val="99"/>
    <w:pPr>
      <w:spacing w:after="120"/>
      <w:ind w:left="420" w:leftChars="200"/>
    </w:pPr>
  </w:style>
  <w:style w:type="paragraph" w:styleId="4">
    <w:name w:val="Balloon Text"/>
    <w:basedOn w:val="1"/>
    <w:link w:val="18"/>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paragraph" w:styleId="8">
    <w:name w:val="Body Text First Indent 2"/>
    <w:basedOn w:val="1"/>
    <w:next w:val="1"/>
    <w:link w:val="21"/>
    <w:qFormat/>
    <w:uiPriority w:val="99"/>
    <w:pPr>
      <w:spacing w:before="100" w:beforeAutospacing="1" w:after="100" w:afterAutospacing="1"/>
      <w:ind w:left="420" w:leftChars="200" w:firstLine="210"/>
    </w:pPr>
  </w:style>
  <w:style w:type="table" w:styleId="10">
    <w:name w:val="Table Grid"/>
    <w:basedOn w:val="9"/>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99"/>
    <w:rPr>
      <w:rFonts w:cs="Times New Roman"/>
      <w:b/>
      <w:bCs/>
    </w:rPr>
  </w:style>
  <w:style w:type="character" w:styleId="13">
    <w:name w:val="page number"/>
    <w:basedOn w:val="11"/>
    <w:qFormat/>
    <w:uiPriority w:val="99"/>
    <w:rPr>
      <w:rFonts w:ascii="Times New Roman" w:hAnsi="Times New Roman" w:eastAsia="宋体" w:cs="Times New Roman"/>
    </w:rPr>
  </w:style>
  <w:style w:type="character" w:styleId="14">
    <w:name w:val="FollowedHyperlink"/>
    <w:basedOn w:val="11"/>
    <w:qFormat/>
    <w:uiPriority w:val="99"/>
    <w:rPr>
      <w:rFonts w:ascii="微软雅黑" w:hAnsi="微软雅黑" w:eastAsia="微软雅黑" w:cs="微软雅黑"/>
      <w:color w:val="000000"/>
      <w:u w:val="none"/>
    </w:rPr>
  </w:style>
  <w:style w:type="character" w:styleId="15">
    <w:name w:val="Hyperlink"/>
    <w:basedOn w:val="11"/>
    <w:qFormat/>
    <w:uiPriority w:val="99"/>
    <w:rPr>
      <w:rFonts w:ascii="微软雅黑" w:hAnsi="微软雅黑" w:eastAsia="微软雅黑" w:cs="微软雅黑"/>
      <w:color w:val="000000"/>
      <w:u w:val="none"/>
    </w:rPr>
  </w:style>
  <w:style w:type="character" w:customStyle="1" w:styleId="16">
    <w:name w:val="Heading 1 Char"/>
    <w:basedOn w:val="11"/>
    <w:link w:val="2"/>
    <w:qFormat/>
    <w:locked/>
    <w:uiPriority w:val="99"/>
    <w:rPr>
      <w:rFonts w:ascii="Calibri" w:hAnsi="Calibri" w:cs="Times New Roman"/>
      <w:b/>
      <w:bCs/>
      <w:kern w:val="44"/>
      <w:sz w:val="44"/>
      <w:szCs w:val="44"/>
    </w:rPr>
  </w:style>
  <w:style w:type="character" w:customStyle="1" w:styleId="17">
    <w:name w:val="Body Text Indent Char"/>
    <w:basedOn w:val="11"/>
    <w:link w:val="3"/>
    <w:semiHidden/>
    <w:qFormat/>
    <w:locked/>
    <w:uiPriority w:val="99"/>
    <w:rPr>
      <w:rFonts w:ascii="Calibri" w:hAnsi="Calibri" w:cs="Times New Roman"/>
      <w:sz w:val="24"/>
      <w:szCs w:val="24"/>
    </w:rPr>
  </w:style>
  <w:style w:type="character" w:customStyle="1" w:styleId="18">
    <w:name w:val="Balloon Text Char"/>
    <w:basedOn w:val="11"/>
    <w:link w:val="4"/>
    <w:qFormat/>
    <w:locked/>
    <w:uiPriority w:val="99"/>
    <w:rPr>
      <w:rFonts w:ascii="Calibri" w:hAnsi="Calibri" w:eastAsia="宋体" w:cs="Times New Roman"/>
      <w:kern w:val="2"/>
      <w:sz w:val="18"/>
      <w:szCs w:val="18"/>
    </w:rPr>
  </w:style>
  <w:style w:type="character" w:customStyle="1" w:styleId="19">
    <w:name w:val="Footer Char"/>
    <w:basedOn w:val="11"/>
    <w:link w:val="5"/>
    <w:semiHidden/>
    <w:qFormat/>
    <w:locked/>
    <w:uiPriority w:val="99"/>
    <w:rPr>
      <w:rFonts w:ascii="Calibri" w:hAnsi="Calibri" w:cs="Times New Roman"/>
      <w:sz w:val="18"/>
      <w:szCs w:val="18"/>
    </w:rPr>
  </w:style>
  <w:style w:type="character" w:customStyle="1" w:styleId="20">
    <w:name w:val="Header Char"/>
    <w:basedOn w:val="11"/>
    <w:link w:val="6"/>
    <w:semiHidden/>
    <w:qFormat/>
    <w:locked/>
    <w:uiPriority w:val="99"/>
    <w:rPr>
      <w:rFonts w:ascii="Calibri" w:hAnsi="Calibri" w:cs="Times New Roman"/>
      <w:sz w:val="18"/>
      <w:szCs w:val="18"/>
    </w:rPr>
  </w:style>
  <w:style w:type="character" w:customStyle="1" w:styleId="21">
    <w:name w:val="Body Text First Indent 2 Char"/>
    <w:basedOn w:val="17"/>
    <w:link w:val="8"/>
    <w:semiHidden/>
    <w:qFormat/>
    <w:locked/>
    <w:uiPriority w:val="99"/>
  </w:style>
  <w:style w:type="paragraph" w:styleId="22">
    <w:name w:val="List Paragraph"/>
    <w:basedOn w:val="1"/>
    <w:qFormat/>
    <w:uiPriority w:val="99"/>
    <w:pPr>
      <w:ind w:firstLine="420" w:firstLineChars="200"/>
    </w:pPr>
  </w:style>
  <w:style w:type="paragraph" w:customStyle="1" w:styleId="23">
    <w:name w:val="页眉与页脚"/>
    <w:qFormat/>
    <w:uiPriority w:val="99"/>
    <w:pPr>
      <w:framePr w:wrap="around" w:vAnchor="margin" w:hAnchor="text" w:y="1"/>
      <w:tabs>
        <w:tab w:val="right" w:pos="9020"/>
      </w:tabs>
    </w:pPr>
    <w:rPr>
      <w:rFonts w:ascii="Helvetica Neue" w:hAnsi="Helvetica Neue" w:eastAsia="宋体" w:cs="Arial Unicode MS"/>
      <w:color w:val="000000"/>
      <w:kern w:val="0"/>
      <w:sz w:val="24"/>
      <w:szCs w:val="24"/>
      <w:lang w:val="en-US" w:eastAsia="zh-CN" w:bidi="ar-SA"/>
    </w:rPr>
  </w:style>
  <w:style w:type="character" w:customStyle="1" w:styleId="24">
    <w:name w:val="10"/>
    <w:basedOn w:val="11"/>
    <w:qFormat/>
    <w:uiPriority w:val="0"/>
    <w:rPr>
      <w:rFonts w:hint="default" w:ascii="Times New Roman" w:hAnsi="Times New Roman" w:cs="Times New Roman"/>
    </w:rPr>
  </w:style>
  <w:style w:type="character" w:customStyle="1" w:styleId="25">
    <w:name w:val="15"/>
    <w:basedOn w:val="11"/>
    <w:qFormat/>
    <w:uiPriority w:val="0"/>
    <w:rPr>
      <w:rFonts w:hint="default"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wxid_0itmh2ngm1un22\FileStorage\File\2023-01\12&#26376;26&#26085;-1&#26376;1&#26085;&#24555;&#36895;&#21150;&#32467;&#24773;&#2091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0itmh2ngm1un22\FileStorage\File\2023-01\12&#26376;26&#26085;-1&#26376;1&#26085;&#24555;&#36895;&#21150;&#32467;&#24773;&#2091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sz="1800" b="1"/>
              <a:t>袁州区</a:t>
            </a:r>
            <a:r>
              <a:rPr lang="en-US" altLang="zh-CN" sz="1800" b="1"/>
              <a:t>12345</a:t>
            </a:r>
            <a:r>
              <a:rPr altLang="en-US" sz="1800" b="1"/>
              <a:t>十二月份十大热点问题</a:t>
            </a:r>
            <a:endParaRPr altLang="en-US" sz="1800" b="1"/>
          </a:p>
        </c:rich>
      </c:tx>
      <c:layout>
        <c:manualLayout>
          <c:xMode val="edge"/>
          <c:yMode val="edge"/>
          <c:x val="0.169722222222222"/>
          <c:y val="0.0416666666666667"/>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delete val="1"/>
          </c:dLbls>
          <c:cat>
            <c:strRef>
              <c:f>'[12月26日-1月1日快速办结情况(1).xlsx]Sheet2'!$A$1:$A$10</c:f>
              <c:strCache>
                <c:ptCount val="10"/>
                <c:pt idx="0">
                  <c:v>市场监督管理</c:v>
                </c:pt>
                <c:pt idx="1">
                  <c:v>疫情防控</c:v>
                </c:pt>
                <c:pt idx="2">
                  <c:v>城市管理</c:v>
                </c:pt>
                <c:pt idx="3">
                  <c:v>人社</c:v>
                </c:pt>
                <c:pt idx="4">
                  <c:v>房产管理</c:v>
                </c:pt>
                <c:pt idx="5">
                  <c:v>教育</c:v>
                </c:pt>
                <c:pt idx="6">
                  <c:v>城乡建设</c:v>
                </c:pt>
                <c:pt idx="7">
                  <c:v>国土资源</c:v>
                </c:pt>
                <c:pt idx="8">
                  <c:v>市政公用</c:v>
                </c:pt>
                <c:pt idx="9">
                  <c:v>环境保护</c:v>
                </c:pt>
              </c:strCache>
            </c:strRef>
          </c:cat>
          <c:val>
            <c:numRef>
              <c:f>'[12月26日-1月1日快速办结情况(1).xlsx]Sheet2'!$B$1:$B$10</c:f>
              <c:numCache>
                <c:formatCode>General</c:formatCode>
                <c:ptCount val="10"/>
                <c:pt idx="0">
                  <c:v>1005</c:v>
                </c:pt>
                <c:pt idx="1">
                  <c:v>482</c:v>
                </c:pt>
                <c:pt idx="2">
                  <c:v>434</c:v>
                </c:pt>
                <c:pt idx="3">
                  <c:v>285</c:v>
                </c:pt>
                <c:pt idx="4">
                  <c:v>259</c:v>
                </c:pt>
                <c:pt idx="5">
                  <c:v>188</c:v>
                </c:pt>
                <c:pt idx="6">
                  <c:v>125</c:v>
                </c:pt>
                <c:pt idx="7">
                  <c:v>107</c:v>
                </c:pt>
                <c:pt idx="8">
                  <c:v>68</c:v>
                </c:pt>
                <c:pt idx="9">
                  <c:v>52</c:v>
                </c:pt>
              </c:numCache>
            </c:numRef>
          </c:val>
        </c:ser>
        <c:dLbls>
          <c:showLegendKey val="0"/>
          <c:showVal val="0"/>
          <c:showCatName val="0"/>
          <c:showSerName val="0"/>
          <c:showPercent val="0"/>
          <c:showBubbleSize val="0"/>
        </c:dLbls>
        <c:gapWidth val="219"/>
        <c:overlap val="-27"/>
        <c:axId val="932473184"/>
        <c:axId val="424489958"/>
      </c:barChart>
      <c:catAx>
        <c:axId val="932473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4489958"/>
        <c:crosses val="autoZero"/>
        <c:auto val="1"/>
        <c:lblAlgn val="ctr"/>
        <c:lblOffset val="100"/>
        <c:noMultiLvlLbl val="0"/>
      </c:catAx>
      <c:valAx>
        <c:axId val="4244899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473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Pt>
            <c:idx val="4"/>
            <c:bubble3D val="0"/>
            <c:spPr>
              <a:solidFill>
                <a:schemeClr val="accent5"/>
              </a:solidFill>
              <a:ln w="25400">
                <a:solidFill>
                  <a:schemeClr val="lt1"/>
                </a:solidFill>
              </a:ln>
              <a:effectLst/>
              <a:scene3d>
                <a:camera prst="orthographicFront"/>
                <a:lightRig rig="threePt" dir="t"/>
              </a:scene3d>
              <a:sp3d contourW="25400"/>
            </c:spPr>
          </c:dPt>
          <c:dPt>
            <c:idx val="5"/>
            <c:bubble3D val="0"/>
            <c:spPr>
              <a:solidFill>
                <a:schemeClr val="accent6"/>
              </a:solidFill>
              <a:ln w="25400">
                <a:solidFill>
                  <a:schemeClr val="lt1"/>
                </a:solidFill>
              </a:ln>
              <a:effectLst/>
              <a:scene3d>
                <a:camera prst="orthographicFront"/>
                <a:lightRig rig="threePt" dir="t"/>
              </a:scene3d>
              <a:sp3d contourW="25400"/>
            </c:spPr>
          </c:dPt>
          <c:dPt>
            <c:idx val="6"/>
            <c:bubble3D val="0"/>
            <c:spPr>
              <a:solidFill>
                <a:schemeClr val="accent1">
                  <a:lumMod val="60000"/>
                </a:schemeClr>
              </a:solidFill>
              <a:ln w="25400">
                <a:solidFill>
                  <a:schemeClr val="lt1"/>
                </a:solidFill>
              </a:ln>
              <a:effectLst/>
              <a:scene3d>
                <a:camera prst="orthographicFront"/>
                <a:lightRig rig="threePt" dir="t"/>
              </a:scene3d>
              <a:sp3d contourW="25400"/>
            </c:spPr>
          </c:dPt>
          <c:dPt>
            <c:idx val="7"/>
            <c:bubble3D val="0"/>
            <c:spPr>
              <a:solidFill>
                <a:schemeClr val="accent2">
                  <a:lumMod val="60000"/>
                </a:schemeClr>
              </a:solidFill>
              <a:ln w="25400">
                <a:solidFill>
                  <a:schemeClr val="lt1"/>
                </a:solidFill>
              </a:ln>
              <a:effectLst/>
              <a:scene3d>
                <a:camera prst="orthographicFront"/>
                <a:lightRig rig="threePt" dir="t"/>
              </a:scene3d>
              <a:sp3d contourW="25400"/>
            </c:spPr>
          </c:dPt>
          <c:dPt>
            <c:idx val="8"/>
            <c:bubble3D val="0"/>
            <c:spPr>
              <a:solidFill>
                <a:schemeClr val="accent3">
                  <a:lumMod val="60000"/>
                </a:schemeClr>
              </a:solidFill>
              <a:ln w="25400">
                <a:solidFill>
                  <a:schemeClr val="lt1"/>
                </a:solidFill>
              </a:ln>
              <a:effectLst/>
              <a:scene3d>
                <a:camera prst="orthographicFront"/>
                <a:lightRig rig="threePt" dir="t"/>
              </a:scene3d>
              <a:sp3d contourW="25400"/>
            </c:spPr>
          </c:dPt>
          <c:dPt>
            <c:idx val="9"/>
            <c:bubble3D val="0"/>
            <c:spPr>
              <a:solidFill>
                <a:schemeClr val="accent4">
                  <a:lumMod val="60000"/>
                </a:schemeClr>
              </a:solidFill>
              <a:ln w="25400">
                <a:solidFill>
                  <a:schemeClr val="lt1"/>
                </a:solidFill>
              </a:ln>
              <a:effectLst/>
              <a:scene3d>
                <a:camera prst="orthographicFront"/>
                <a:lightRig rig="threePt" dir="t"/>
              </a:scene3d>
              <a:sp3d contourW="25400"/>
            </c:spPr>
          </c:dPt>
          <c:dLbls>
            <c:dLbl>
              <c:idx val="4"/>
              <c:layout>
                <c:manualLayout>
                  <c:x val="0"/>
                  <c:y val="0.045871559633027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236392289974542"/>
                  <c:y val="0.012232415902140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7276033458601"/>
                  <c:y val="-0.01529051987767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145472178445872"/>
                  <c:y val="-0.024464831804281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9"/>
              <c:layout>
                <c:manualLayout>
                  <c:x val="0.0436416535337617"/>
                  <c:y val="-0.015290519877675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'[12月26日-1月1日快速办结情况(1).xlsx]Sheet2'!$A$1:$A$10</c:f>
              <c:strCache>
                <c:ptCount val="10"/>
                <c:pt idx="0">
                  <c:v>非实体店购物</c:v>
                </c:pt>
                <c:pt idx="1">
                  <c:v>防控措施</c:v>
                </c:pt>
                <c:pt idx="2">
                  <c:v>实体店购物</c:v>
                </c:pt>
                <c:pt idx="3">
                  <c:v>劳动监察</c:v>
                </c:pt>
                <c:pt idx="4">
                  <c:v>噪声污染</c:v>
                </c:pt>
                <c:pt idx="5">
                  <c:v>物业管理</c:v>
                </c:pt>
                <c:pt idx="6">
                  <c:v>义务教育</c:v>
                </c:pt>
                <c:pt idx="7">
                  <c:v>市容市貌</c:v>
                </c:pt>
                <c:pt idx="8">
                  <c:v>开发商管理</c:v>
                </c:pt>
                <c:pt idx="9">
                  <c:v>市政工程</c:v>
                </c:pt>
              </c:strCache>
            </c:strRef>
          </c:cat>
          <c:val>
            <c:numRef>
              <c:f>'[12月26日-1月1日快速办结情况(1).xlsx]Sheet2'!$B$1:$B$10</c:f>
              <c:numCache>
                <c:formatCode>General</c:formatCode>
                <c:ptCount val="10"/>
                <c:pt idx="0">
                  <c:v>672</c:v>
                </c:pt>
                <c:pt idx="1">
                  <c:v>407</c:v>
                </c:pt>
                <c:pt idx="2">
                  <c:v>243</c:v>
                </c:pt>
                <c:pt idx="3">
                  <c:v>223</c:v>
                </c:pt>
                <c:pt idx="4">
                  <c:v>132</c:v>
                </c:pt>
                <c:pt idx="5">
                  <c:v>91</c:v>
                </c:pt>
                <c:pt idx="6">
                  <c:v>76</c:v>
                </c:pt>
                <c:pt idx="7">
                  <c:v>75</c:v>
                </c:pt>
                <c:pt idx="8">
                  <c:v>74</c:v>
                </c:pt>
                <c:pt idx="9">
                  <c:v>55</c:v>
                </c:pt>
              </c:numCache>
            </c:numRef>
          </c:val>
        </c:ser>
        <c:dLbls>
          <c:showLegendKey val="0"/>
          <c:showVal val="0"/>
          <c:showCatName val="1"/>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12</Pages>
  <Words>4912</Words>
  <Characters>11219</Characters>
  <Lines>1</Lines>
  <Paragraphs>1</Paragraphs>
  <TotalTime>3</TotalTime>
  <ScaleCrop>false</ScaleCrop>
  <LinksUpToDate>false</LinksUpToDate>
  <CharactersWithSpaces>12009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2022-01-05T02:00:00Z</dcterms:created>
  <dc:creator>zx-pc</dc:creator>
  <cp:lastModifiedBy>垚焱</cp:lastModifiedBy>
  <cp:lastPrinted>2022-12-26T08:25:00Z</cp:lastPrinted>
  <dcterms:modified xsi:type="dcterms:W3CDTF">2023-01-28T02:39:48Z</dcterms:modified>
  <dc:title>袁州区12345政府服务热线诉求情况运行通报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80CD7A65DB264F9DBDF75DDC6965463F</vt:lpwstr>
  </property>
  <property fmtid="{D5CDD505-2E9C-101B-9397-08002B2CF9AE}" pid="4" name="commondata">
    <vt:lpwstr>eyJoZGlkIjoiMWVmMjYzZDg2MTFhNzE3YjFhNTY4MmRiZmVkNWNkNTMifQ==</vt:lpwstr>
  </property>
</Properties>
</file>