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灵泉街道2018年度政府信息公开工作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AFAFA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AFAFA"/>
        </w:rPr>
        <w:t>按照《中华人民共和国政府信息公开条例》，和袁州区政府对政务公开工作的要求，我街道高度重视电子政务和政府信息公开工作，严格遵照依法公开、真实公正、及时便民、注重实效的基本原则认真及时的做好政务信息公开工作。及时公开政府信息、回应社会关切，把信息公开作为公民、法人和其他组织依法依规获取我街道信息的渠道，保障公民、法人和其他组织的知情权、参与权、表达权和监督权，进一步提高政府工作的透明度和公信力。现将灵泉街道2018年度政府信息公开年度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AFAFA"/>
        </w:rPr>
        <w:t> 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政府信息公开情况统计表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</w:t>
      </w:r>
      <w:r>
        <w:rPr>
          <w:rFonts w:ascii="Calibri" w:hAnsi="Calibri" w:eastAsia="Calibri" w:cs="Calibri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填报单位（盖章）：</w:t>
      </w:r>
    </w:p>
    <w:tbl>
      <w:tblPr>
        <w:tblW w:w="901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0"/>
        <w:gridCol w:w="1035"/>
        <w:gridCol w:w="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统　计　指　标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单位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一、主动公开情况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　　（不同渠道和方式公开相同信息计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政府公报公开政府信息数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政府网站公开政府信息数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政务微博公开政府信息数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政务微信公开政府信息数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其他方式公开政府信息数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二、回应解读情况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（不同方式回应同一热点或舆情计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参加或举办新闻发布会总次数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其中：主要负责同志参加新闻发布会次数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政府网站在线访谈次数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其中：主要负责同志参加政府网站在线访谈次数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政策解读稿件发布数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微博微信回应事件数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其他方式回应事件数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三、依申请公开情况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（一）收到申请数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当面申请数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传真申请数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网络申请数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信函申请数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（二）申请办结数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按时办结数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延期办结数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（三）申请答复数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属于已主动公开范围数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同意公开答复数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同意部分公开答复数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不同意公开答复数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其中：涉及国家秘密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涉及商业秘密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涉及个人隐私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危及国家安全、公共安全、经济安全和社会稳定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不是《条例》所指政府信息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法律法规规定的其他情形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不属于本行政机关公开数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申请信息不存在数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告知作出更改补充数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告知通过其他途径办理数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四、行政复议数量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（一）维持具体行政行为数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（二）被依法纠错数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（三）其他情形数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五、行政诉讼数量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（二）被依法纠错数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（三）其他情形数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六、举报投诉数量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七、依申请公开信息收取的费用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八、机构建设和保障经费情况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专职人员数（不包括政府公报及政府网站工作人员数）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兼职人员数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（二）举办各类培训班数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　　（三）接受培训人员数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2018年，我街道在信息公开工作取得了一定的成效，但距上级部门和群众的期盼还存在一定差距，具体表现在：一是政务信息质量不高，有些存在多渠道报送的问题，政务公开信息采用率较低。二是政务信息工作人员变动较大，在工作交接和业务培训上存在一定程度的难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下一步将政务信息公开纳入政府工作重要日程。一是提高政务信息公开质量，进一步加强信息审核程序。加大政务信息相关工作的宣传力度，及时公开群众关心关切的热点、难点问题，转被动为主动。二是加强政务信息公开审查、发布、监督，确保“上网不涉密、涉密不上网”的要求落到实处。加强政务公开业务培训，延长政务公开工作人员业务交接期，降低人员调整对政务公开工作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四、其他需要报告的事项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8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暂无其他需要报告的事项。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 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0FC2"/>
    <w:rsid w:val="6BA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2021-04-29T01:16:00Z</dcterms:created>
  <dc:creator>张影</dc:creator>
  <cp:lastModifiedBy>张影</cp:lastModifiedBy>
  <dcterms:modified xsi:type="dcterms:W3CDTF">2021-04-29T01:17:23Z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1D8EA06938354E4BBFB340ECBD3B4903</vt:lpwstr>
  </property>
</Properties>
</file>