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rFonts w:hint="eastAsia" w:ascii="方正小标宋简体" w:hAnsi="方正小标宋简体" w:eastAsia="方正小标宋简体" w:cs="方正小标宋简体"/>
          <w:b w:val="0"/>
          <w:bCs w:val="0"/>
          <w:lang w:val="en-US" w:eastAsia="zh-CN"/>
        </w:rPr>
      </w:pPr>
      <w:r>
        <w:rPr>
          <w:rFonts w:hint="eastAsia" w:ascii="方正小标宋简体" w:hAnsi="方正小标宋简体" w:eastAsia="方正小标宋简体" w:cs="方正小标宋简体"/>
          <w:b w:val="0"/>
          <w:bCs w:val="0"/>
          <w:lang w:val="en-US" w:eastAsia="zh-CN"/>
        </w:rPr>
        <w:t>解读：《</w:t>
      </w:r>
      <w:r>
        <w:rPr>
          <w:rFonts w:hint="eastAsia" w:ascii="方正小标宋简体" w:hAnsi="方正小标宋简体" w:eastAsia="方正小标宋简体" w:cs="方正小标宋简体"/>
          <w:b w:val="0"/>
          <w:bCs w:val="0"/>
        </w:rPr>
        <w:t>袁州区</w:t>
      </w:r>
      <w:r>
        <w:rPr>
          <w:rFonts w:hint="eastAsia" w:ascii="方正小标宋简体" w:hAnsi="方正小标宋简体" w:eastAsia="方正小标宋简体" w:cs="方正小标宋简体"/>
          <w:b w:val="0"/>
          <w:bCs w:val="0"/>
          <w:lang w:val="en-US" w:eastAsia="zh-CN"/>
        </w:rPr>
        <w:t>防汛抗旱</w:t>
      </w:r>
      <w:r>
        <w:rPr>
          <w:rFonts w:hint="eastAsia" w:ascii="方正小标宋简体" w:hAnsi="方正小标宋简体" w:eastAsia="方正小标宋简体" w:cs="方正小标宋简体"/>
          <w:b w:val="0"/>
          <w:bCs w:val="0"/>
        </w:rPr>
        <w:t>应急预案</w:t>
      </w:r>
      <w:r>
        <w:rPr>
          <w:rFonts w:hint="eastAsia" w:ascii="方正小标宋简体" w:hAnsi="方正小标宋简体" w:eastAsia="方正小标宋简体" w:cs="方正小标宋简体"/>
          <w:b w:val="0"/>
          <w:bCs w:val="0"/>
          <w:lang w:val="en-US" w:eastAsia="zh-CN"/>
        </w:rPr>
        <w:t>》</w:t>
      </w:r>
    </w:p>
    <w:p>
      <w:pPr>
        <w:spacing w:line="520" w:lineRule="exact"/>
        <w:ind w:firstLine="640" w:firstLineChars="200"/>
        <w:jc w:val="both"/>
        <w:rPr>
          <w:rFonts w:hint="eastAsia" w:ascii="仿宋" w:hAnsi="仿宋" w:eastAsia="仿宋" w:cs="仿宋"/>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snapToGrid w:val="0"/>
          <w:kern w:val="0"/>
          <w:sz w:val="32"/>
          <w:szCs w:val="32"/>
          <w:lang w:val="en-US" w:eastAsia="zh-CN" w:bidi="ar-SA"/>
        </w:rPr>
      </w:pPr>
      <w:r>
        <w:rPr>
          <w:rFonts w:hint="eastAsia" w:ascii="仿宋" w:hAnsi="仿宋" w:eastAsia="仿宋" w:cs="仿宋"/>
          <w:b w:val="0"/>
          <w:snapToGrid w:val="0"/>
          <w:kern w:val="0"/>
          <w:sz w:val="32"/>
          <w:szCs w:val="32"/>
          <w:lang w:val="en-US" w:eastAsia="zh-CN" w:bidi="ar-SA"/>
        </w:rPr>
        <w:t>2023年3月30日，袁州区政府办</w:t>
      </w:r>
      <w:bookmarkStart w:id="0" w:name="_GoBack"/>
      <w:bookmarkEnd w:id="0"/>
      <w:r>
        <w:rPr>
          <w:rFonts w:hint="eastAsia" w:ascii="仿宋" w:hAnsi="仿宋" w:eastAsia="仿宋" w:cs="仿宋"/>
          <w:b w:val="0"/>
          <w:snapToGrid w:val="0"/>
          <w:kern w:val="0"/>
          <w:sz w:val="32"/>
          <w:szCs w:val="32"/>
          <w:lang w:val="en-US" w:eastAsia="zh-CN" w:bidi="ar-SA"/>
        </w:rPr>
        <w:t>印发了《袁州区防汛抗旱应急预案》（袁府办字〔2023〕11号，以下简称《预案》），现就《预案》有关内容解读如下：</w:t>
      </w:r>
    </w:p>
    <w:p>
      <w:pPr>
        <w:numPr>
          <w:ilvl w:val="0"/>
          <w:numId w:val="1"/>
        </w:numPr>
        <w:ind w:firstLine="640" w:firstLineChars="200"/>
        <w:jc w:val="left"/>
        <w:rPr>
          <w:rFonts w:hint="eastAsia" w:ascii="黑体" w:hAnsi="黑体" w:eastAsia="黑体" w:cs="黑体"/>
          <w:b w:val="0"/>
          <w:szCs w:val="32"/>
          <w:lang w:val="en-US" w:eastAsia="zh-CN"/>
        </w:rPr>
      </w:pPr>
      <w:r>
        <w:rPr>
          <w:rFonts w:hint="eastAsia" w:ascii="黑体" w:hAnsi="黑体" w:eastAsia="黑体" w:cs="黑体"/>
          <w:b w:val="0"/>
          <w:szCs w:val="32"/>
          <w:lang w:val="en-US" w:eastAsia="zh-CN"/>
        </w:rPr>
        <w:t>编制背景</w:t>
      </w:r>
    </w:p>
    <w:p>
      <w:pPr>
        <w:spacing w:line="590" w:lineRule="exact"/>
        <w:ind w:firstLine="640" w:firstLineChars="200"/>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一是落实上级防办部署要求，根据国家防办《关于加强地方防汛抗旱应急预案修订的指导意见》《江西省防汛抗旱指挥部 江西省减灾委员会关于印发江西省2023年防汛抗旱工作要点的通知》等文件，要求各地按照应修尽修、注重实用的原则，突出问题导向，结合各地实际抓紧推进预案修订完善工作。二是原《预案》于2020年修订，三年来防汛抗</w:t>
      </w:r>
      <w:r>
        <w:rPr>
          <w:rFonts w:hint="eastAsia" w:ascii="仿宋" w:hAnsi="仿宋" w:eastAsia="仿宋" w:cs="仿宋"/>
          <w:b w:val="0"/>
          <w:bCs w:val="0"/>
          <w:snapToGrid w:val="0"/>
          <w:w w:val="98"/>
          <w:kern w:val="0"/>
          <w:sz w:val="32"/>
          <w:szCs w:val="32"/>
          <w:lang w:val="en-US" w:eastAsia="zh-CN" w:bidi="ar-SA"/>
        </w:rPr>
        <w:t>旱工作面临的形势和要求都发生了较大变化，新的防汛抗旱工作机制正逐步建立和完善，为此有必要对预案做出相应调整。</w:t>
      </w:r>
    </w:p>
    <w:p>
      <w:pPr>
        <w:numPr>
          <w:ilvl w:val="0"/>
          <w:numId w:val="1"/>
        </w:numPr>
        <w:ind w:firstLine="640" w:firstLineChars="200"/>
        <w:jc w:val="left"/>
        <w:rPr>
          <w:rFonts w:hint="eastAsia" w:ascii="黑体" w:hAnsi="黑体" w:eastAsia="黑体" w:cs="黑体"/>
          <w:b w:val="0"/>
          <w:szCs w:val="32"/>
          <w:lang w:val="en-US" w:eastAsia="zh-CN"/>
        </w:rPr>
      </w:pPr>
      <w:r>
        <w:rPr>
          <w:rFonts w:hint="eastAsia" w:ascii="黑体" w:hAnsi="黑体" w:eastAsia="黑体" w:cs="黑体"/>
          <w:b w:val="0"/>
          <w:szCs w:val="32"/>
          <w:lang w:val="en-US" w:eastAsia="zh-CN"/>
        </w:rPr>
        <w:t>制定《预案》的目的和意义</w:t>
      </w:r>
    </w:p>
    <w:p>
      <w:pPr>
        <w:pStyle w:val="2"/>
        <w:numPr>
          <w:ilvl w:val="0"/>
          <w:numId w:val="0"/>
        </w:numPr>
        <w:ind w:firstLine="640" w:firstLineChars="200"/>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坚持以习近平新时代中国特色社会主义思想为指导，积极践行“两个坚持，三个转变”的防灾减灾救灾新理念，坚持以防为主、防抗救相结合。坚持以人为本，贯彻总体国家安全观原则；坚持人民至上、生命至上，全面统筹防洪安全和供水安全，以保障人民生命财产安全为首要目标，着力保障工业生产安全、农业粮食生产安全，着力保障城乡正常生活秩序、社会稳定大局。</w:t>
      </w:r>
    </w:p>
    <w:p>
      <w:pPr>
        <w:numPr>
          <w:ilvl w:val="0"/>
          <w:numId w:val="1"/>
        </w:numPr>
        <w:ind w:firstLine="640" w:firstLineChars="200"/>
        <w:jc w:val="left"/>
        <w:rPr>
          <w:rFonts w:hint="eastAsia" w:ascii="黑体" w:hAnsi="黑体" w:eastAsia="黑体" w:cs="黑体"/>
          <w:b w:val="0"/>
          <w:szCs w:val="32"/>
          <w:lang w:val="en-US" w:eastAsia="zh-CN"/>
        </w:rPr>
      </w:pPr>
      <w:r>
        <w:rPr>
          <w:rFonts w:hint="eastAsia" w:ascii="黑体" w:hAnsi="黑体" w:eastAsia="黑体" w:cs="黑体"/>
          <w:b w:val="0"/>
          <w:szCs w:val="32"/>
          <w:lang w:val="en-US" w:eastAsia="zh-CN"/>
        </w:rPr>
        <w:t>制定《预案》的依据和适用范围</w:t>
      </w:r>
    </w:p>
    <w:p>
      <w:pPr>
        <w:spacing w:line="590" w:lineRule="exact"/>
        <w:ind w:firstLine="640" w:firstLineChars="200"/>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依据《中华人民共和国突发事件应对法》《中华人民共和国防洪法》《中华人民共和国防汛条例》《中华人民共和国抗旱条例》《中华人民共和国河道管理条例》《水库大坝安全管理条例》《《江西省河道管理条例》《江西省抗旱条例》等法律法规及《江西省防汛抗旱应急预案》《宜春市突发公共事件总体应急预案》《宜春市防汛抗旱应急预案》《袁州区突发公共事件总体应急预案》等有关规定，结合我区实际和相关部门“三定方案”，制定本预案。</w:t>
      </w:r>
    </w:p>
    <w:p>
      <w:pPr>
        <w:pStyle w:val="2"/>
        <w:rPr>
          <w:rFonts w:hint="default"/>
          <w:lang w:val="en-US" w:eastAsia="zh-CN"/>
        </w:rPr>
      </w:pPr>
      <w:r>
        <w:rPr>
          <w:rFonts w:hint="eastAsia" w:ascii="仿宋" w:hAnsi="仿宋" w:eastAsia="仿宋" w:cs="仿宋"/>
          <w:b w:val="0"/>
          <w:bCs w:val="0"/>
          <w:snapToGrid w:val="0"/>
          <w:kern w:val="0"/>
          <w:sz w:val="32"/>
          <w:szCs w:val="32"/>
          <w:lang w:val="en-US" w:eastAsia="zh-CN" w:bidi="ar-SA"/>
        </w:rPr>
        <w:t>本预案适用于袁州区范围内发生的水旱灾害。</w:t>
      </w:r>
    </w:p>
    <w:p>
      <w:pPr>
        <w:spacing w:line="590" w:lineRule="exact"/>
        <w:ind w:firstLine="640" w:firstLineChars="200"/>
        <w:rPr>
          <w:rFonts w:hint="eastAsia" w:ascii="黑体" w:hAnsi="黑体" w:eastAsia="黑体" w:cs="黑体"/>
          <w:b w:val="0"/>
          <w:szCs w:val="32"/>
          <w:lang w:val="en-US" w:eastAsia="zh-CN"/>
        </w:rPr>
      </w:pPr>
      <w:r>
        <w:rPr>
          <w:rFonts w:hint="eastAsia" w:ascii="黑体" w:hAnsi="黑体" w:cs="黑体"/>
          <w:b w:val="0"/>
          <w:szCs w:val="32"/>
          <w:lang w:val="en-US" w:eastAsia="zh-CN"/>
        </w:rPr>
        <w:t>四</w:t>
      </w:r>
      <w:r>
        <w:rPr>
          <w:rFonts w:hint="eastAsia" w:ascii="黑体" w:hAnsi="黑体" w:eastAsia="黑体" w:cs="黑体"/>
          <w:b w:val="0"/>
          <w:szCs w:val="32"/>
        </w:rPr>
        <w:t>、</w:t>
      </w:r>
      <w:r>
        <w:rPr>
          <w:rFonts w:hint="eastAsia" w:ascii="黑体" w:hAnsi="黑体" w:eastAsia="黑体" w:cs="黑体"/>
          <w:b w:val="0"/>
          <w:szCs w:val="32"/>
          <w:lang w:val="en-US" w:eastAsia="zh-CN"/>
        </w:rPr>
        <w:t>主要内容</w:t>
      </w:r>
    </w:p>
    <w:p>
      <w:pPr>
        <w:pStyle w:val="2"/>
        <w:numPr>
          <w:ilvl w:val="0"/>
          <w:numId w:val="0"/>
        </w:numPr>
        <w:tabs>
          <w:tab w:val="left" w:pos="726"/>
        </w:tabs>
        <w:rPr>
          <w:rFonts w:hint="default" w:ascii="仿宋" w:hAnsi="仿宋" w:eastAsia="仿宋" w:cs="仿宋"/>
          <w:b w:val="0"/>
          <w:bCs w:val="0"/>
          <w:szCs w:val="32"/>
          <w:lang w:val="en-US" w:eastAsia="zh-CN"/>
        </w:rPr>
      </w:pPr>
      <w:r>
        <w:rPr>
          <w:rFonts w:hint="eastAsia"/>
          <w:lang w:eastAsia="zh-CN"/>
        </w:rPr>
        <w:tab/>
      </w:r>
      <w:r>
        <w:rPr>
          <w:rFonts w:hint="eastAsia" w:ascii="仿宋" w:hAnsi="仿宋" w:eastAsia="仿宋" w:cs="仿宋"/>
          <w:b w:val="0"/>
          <w:bCs w:val="0"/>
          <w:szCs w:val="32"/>
          <w:lang w:val="en-US" w:eastAsia="zh-CN"/>
        </w:rPr>
        <w:t>预案由总则、区级组织指挥机构、监测预报预警、应急响应、应急保障</w:t>
      </w:r>
      <w:r>
        <w:rPr>
          <w:rFonts w:hint="eastAsia" w:ascii="仿宋" w:hAnsi="仿宋" w:eastAsia="仿宋" w:cs="仿宋"/>
          <w:b w:val="0"/>
          <w:bCs w:val="0"/>
          <w:szCs w:val="32"/>
          <w:lang w:eastAsia="zh-CN"/>
        </w:rPr>
        <w:t>、</w:t>
      </w:r>
      <w:r>
        <w:rPr>
          <w:rFonts w:hint="eastAsia" w:ascii="仿宋" w:hAnsi="仿宋" w:eastAsia="仿宋" w:cs="仿宋"/>
          <w:b w:val="0"/>
          <w:bCs w:val="0"/>
          <w:szCs w:val="32"/>
          <w:lang w:val="en-US" w:eastAsia="zh-CN"/>
        </w:rPr>
        <w:t>善后工作</w:t>
      </w:r>
      <w:r>
        <w:rPr>
          <w:rFonts w:hint="eastAsia" w:ascii="仿宋" w:hAnsi="仿宋" w:eastAsia="仿宋" w:cs="仿宋"/>
          <w:b w:val="0"/>
          <w:bCs w:val="0"/>
          <w:szCs w:val="32"/>
          <w:lang w:eastAsia="zh-CN"/>
        </w:rPr>
        <w:t>、</w:t>
      </w:r>
      <w:r>
        <w:rPr>
          <w:rFonts w:hint="eastAsia" w:ascii="仿宋" w:hAnsi="仿宋" w:eastAsia="仿宋" w:cs="仿宋"/>
          <w:b w:val="0"/>
          <w:bCs w:val="0"/>
          <w:szCs w:val="32"/>
        </w:rPr>
        <w:t>附则</w:t>
      </w:r>
      <w:r>
        <w:rPr>
          <w:rFonts w:hint="eastAsia" w:ascii="仿宋" w:hAnsi="仿宋" w:eastAsia="仿宋" w:cs="仿宋"/>
          <w:b w:val="0"/>
          <w:bCs w:val="0"/>
          <w:szCs w:val="32"/>
          <w:lang w:val="en-US" w:eastAsia="zh-CN"/>
        </w:rPr>
        <w:t>7个部分组成。</w:t>
      </w:r>
    </w:p>
    <w:p>
      <w:pPr>
        <w:tabs>
          <w:tab w:val="left" w:pos="846"/>
        </w:tabs>
        <w:ind w:firstLine="643" w:firstLineChars="200"/>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（一）应急指挥机构</w:t>
      </w:r>
    </w:p>
    <w:p>
      <w:pPr>
        <w:tabs>
          <w:tab w:val="left" w:pos="846"/>
        </w:tabs>
        <w:ind w:firstLine="640" w:firstLineChars="200"/>
        <w:rPr>
          <w:rFonts w:hint="eastAsia" w:ascii="仿宋" w:hAnsi="仿宋" w:eastAsia="仿宋" w:cs="仿宋"/>
          <w:b w:val="0"/>
          <w:bCs w:val="0"/>
          <w:szCs w:val="32"/>
        </w:rPr>
      </w:pPr>
      <w:r>
        <w:rPr>
          <w:rFonts w:hint="eastAsia" w:ascii="仿宋" w:hAnsi="仿宋" w:eastAsia="仿宋" w:cs="仿宋"/>
          <w:b w:val="0"/>
          <w:bCs w:val="0"/>
          <w:szCs w:val="32"/>
        </w:rPr>
        <w:t>区防指由区长任总指挥，区分管常务副区长、区政府分管应急、水利的副区长任指挥长；区人武部部长、区公安分局局长、区应急管理局局长、区水利局局长任副指挥长；成员由</w:t>
      </w:r>
      <w:r>
        <w:rPr>
          <w:rFonts w:hint="eastAsia" w:ascii="仿宋" w:hAnsi="仿宋" w:eastAsia="仿宋" w:cs="仿宋"/>
          <w:b w:val="0"/>
          <w:bCs w:val="0"/>
          <w:szCs w:val="32"/>
          <w:lang w:val="en-US" w:eastAsia="zh-CN"/>
        </w:rPr>
        <w:t>35个</w:t>
      </w:r>
      <w:r>
        <w:rPr>
          <w:rFonts w:hint="eastAsia" w:ascii="仿宋" w:hAnsi="仿宋" w:eastAsia="仿宋" w:cs="仿宋"/>
          <w:b w:val="0"/>
          <w:bCs w:val="0"/>
          <w:szCs w:val="32"/>
        </w:rPr>
        <w:t>有关部门（单位）负责人组成</w:t>
      </w:r>
      <w:r>
        <w:rPr>
          <w:rFonts w:hint="eastAsia" w:ascii="仿宋" w:hAnsi="仿宋" w:eastAsia="仿宋" w:cs="仿宋"/>
          <w:b w:val="0"/>
          <w:bCs w:val="0"/>
          <w:szCs w:val="32"/>
          <w:lang w:eastAsia="zh-CN"/>
        </w:rPr>
        <w:t>。</w:t>
      </w:r>
      <w:r>
        <w:rPr>
          <w:rFonts w:hint="eastAsia" w:ascii="仿宋" w:hAnsi="仿宋" w:eastAsia="仿宋" w:cs="仿宋"/>
          <w:b w:val="0"/>
          <w:bCs w:val="0"/>
          <w:szCs w:val="32"/>
          <w:lang w:val="en-US" w:eastAsia="zh-CN"/>
        </w:rPr>
        <w:t>区防指</w:t>
      </w:r>
      <w:r>
        <w:rPr>
          <w:rFonts w:hint="eastAsia" w:ascii="仿宋" w:hAnsi="仿宋" w:eastAsia="仿宋" w:cs="仿宋"/>
          <w:b w:val="0"/>
          <w:bCs w:val="0"/>
          <w:szCs w:val="32"/>
        </w:rPr>
        <w:t>办公室设在</w:t>
      </w:r>
      <w:r>
        <w:rPr>
          <w:rFonts w:hint="eastAsia" w:ascii="仿宋" w:hAnsi="仿宋" w:eastAsia="仿宋" w:cs="仿宋"/>
          <w:b w:val="0"/>
          <w:bCs w:val="0"/>
          <w:szCs w:val="32"/>
          <w:lang w:eastAsia="zh-CN"/>
        </w:rPr>
        <w:t>区</w:t>
      </w:r>
      <w:r>
        <w:rPr>
          <w:rFonts w:hint="eastAsia" w:ascii="仿宋" w:hAnsi="仿宋" w:eastAsia="仿宋" w:cs="仿宋"/>
          <w:b w:val="0"/>
          <w:bCs w:val="0"/>
          <w:szCs w:val="32"/>
        </w:rPr>
        <w:t>应急管理局。指挥部下设</w:t>
      </w:r>
      <w:r>
        <w:rPr>
          <w:rFonts w:hint="eastAsia" w:ascii="仿宋" w:hAnsi="仿宋" w:eastAsia="仿宋" w:cs="仿宋"/>
          <w:b w:val="0"/>
          <w:bCs w:val="0"/>
          <w:szCs w:val="32"/>
          <w:lang w:val="en-US" w:eastAsia="zh-CN"/>
        </w:rPr>
        <w:t>指挥协调组</w:t>
      </w:r>
      <w:r>
        <w:rPr>
          <w:rFonts w:hint="eastAsia" w:ascii="仿宋" w:hAnsi="仿宋" w:eastAsia="仿宋" w:cs="仿宋"/>
          <w:b w:val="0"/>
          <w:bCs w:val="0"/>
          <w:szCs w:val="32"/>
        </w:rPr>
        <w:t>、</w:t>
      </w:r>
      <w:r>
        <w:rPr>
          <w:rFonts w:hint="eastAsia" w:ascii="仿宋" w:hAnsi="仿宋" w:eastAsia="仿宋" w:cs="仿宋"/>
          <w:b w:val="0"/>
          <w:bCs w:val="0"/>
          <w:szCs w:val="32"/>
          <w:lang w:val="en-US" w:eastAsia="zh-CN"/>
        </w:rPr>
        <w:t>宣传报道组</w:t>
      </w:r>
      <w:r>
        <w:rPr>
          <w:rFonts w:hint="eastAsia" w:ascii="仿宋" w:hAnsi="仿宋" w:eastAsia="仿宋" w:cs="仿宋"/>
          <w:b w:val="0"/>
          <w:bCs w:val="0"/>
          <w:szCs w:val="32"/>
        </w:rPr>
        <w:t>、</w:t>
      </w:r>
      <w:r>
        <w:rPr>
          <w:rFonts w:hint="eastAsia" w:ascii="仿宋" w:hAnsi="仿宋" w:eastAsia="仿宋" w:cs="仿宋"/>
          <w:b w:val="0"/>
          <w:bCs w:val="0"/>
          <w:szCs w:val="32"/>
          <w:lang w:val="en-US" w:eastAsia="zh-CN"/>
        </w:rPr>
        <w:t>监测调度组</w:t>
      </w:r>
      <w:r>
        <w:rPr>
          <w:rFonts w:hint="eastAsia" w:ascii="仿宋" w:hAnsi="仿宋" w:eastAsia="仿宋" w:cs="仿宋"/>
          <w:b w:val="0"/>
          <w:bCs w:val="0"/>
          <w:szCs w:val="32"/>
        </w:rPr>
        <w:t>、</w:t>
      </w:r>
      <w:r>
        <w:rPr>
          <w:rFonts w:hint="eastAsia" w:ascii="仿宋" w:hAnsi="仿宋" w:eastAsia="仿宋" w:cs="仿宋"/>
          <w:b w:val="0"/>
          <w:bCs w:val="0"/>
          <w:szCs w:val="32"/>
          <w:lang w:val="en-US" w:eastAsia="zh-CN"/>
        </w:rPr>
        <w:t>抢险救灾组、专家指导组、灾评救助组、督查检查组、综合保障组</w:t>
      </w:r>
      <w:r>
        <w:rPr>
          <w:rFonts w:hint="eastAsia" w:ascii="仿宋" w:hAnsi="仿宋" w:eastAsia="仿宋" w:cs="仿宋"/>
          <w:b w:val="0"/>
          <w:bCs w:val="0"/>
          <w:szCs w:val="32"/>
        </w:rPr>
        <w:t>8个工作组，实行应急联动。</w:t>
      </w:r>
    </w:p>
    <w:p>
      <w:pPr>
        <w:keepNext w:val="0"/>
        <w:keepLines w:val="0"/>
        <w:pageBreakBefore w:val="0"/>
        <w:widowControl w:val="0"/>
        <w:tabs>
          <w:tab w:val="left" w:pos="846"/>
        </w:tabs>
        <w:kinsoku/>
        <w:wordWrap/>
        <w:topLinePunct w:val="0"/>
        <w:autoSpaceDE/>
        <w:autoSpaceDN/>
        <w:bidi w:val="0"/>
        <w:snapToGrid/>
        <w:spacing w:line="56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（二）工作机制</w:t>
      </w:r>
    </w:p>
    <w:p>
      <w:pPr>
        <w:pStyle w:val="2"/>
        <w:keepNext w:val="0"/>
        <w:keepLines w:val="0"/>
        <w:pageBreakBefore w:val="0"/>
        <w:widowControl w:val="0"/>
        <w:numPr>
          <w:ilvl w:val="0"/>
          <w:numId w:val="0"/>
        </w:numPr>
        <w:kinsoku/>
        <w:wordWrap/>
        <w:topLinePunct w:val="0"/>
        <w:autoSpaceDE/>
        <w:autoSpaceDN/>
        <w:bidi w:val="0"/>
        <w:snapToGrid/>
        <w:spacing w:line="560" w:lineRule="exact"/>
        <w:ind w:firstLine="640" w:firstLineChars="200"/>
        <w:textAlignment w:val="auto"/>
        <w:rPr>
          <w:rFonts w:hint="eastAsia" w:ascii="仿宋" w:hAnsi="仿宋" w:eastAsia="仿宋" w:cs="仿宋"/>
          <w:b w:val="0"/>
          <w:bCs/>
          <w:kern w:val="2"/>
          <w:sz w:val="32"/>
          <w:szCs w:val="20"/>
          <w:lang w:val="en-US" w:eastAsia="zh-CN" w:bidi="ar-SA"/>
        </w:rPr>
      </w:pPr>
      <w:r>
        <w:rPr>
          <w:rFonts w:hint="default" w:ascii="仿宋" w:hAnsi="仿宋" w:eastAsia="仿宋" w:cs="仿宋"/>
          <w:b w:val="0"/>
          <w:bCs/>
          <w:kern w:val="2"/>
          <w:sz w:val="32"/>
          <w:szCs w:val="20"/>
          <w:lang w:val="en-US" w:eastAsia="zh-CN" w:bidi="ar-SA"/>
        </w:rPr>
        <w:t>会议机制</w:t>
      </w:r>
      <w:r>
        <w:rPr>
          <w:rFonts w:hint="eastAsia" w:ascii="仿宋" w:hAnsi="仿宋" w:eastAsia="仿宋" w:cs="仿宋"/>
          <w:b w:val="0"/>
          <w:bCs/>
          <w:kern w:val="2"/>
          <w:sz w:val="32"/>
          <w:szCs w:val="20"/>
          <w:lang w:val="en-US" w:eastAsia="zh-CN" w:bidi="ar-SA"/>
        </w:rPr>
        <w:t>：入汛前，召开全区防汛抗旱工作会议暨区防指全体成员会议，全面部署防汛工作；汛中，可根据汛情、旱情、灾情严重程度等实际,适时召开全体成员或部分成员专题会议；启动防汛抗旱应急响应后，依据有关规定组织召开动员部署、专项调度、工作例会等会议。</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eastAsia" w:ascii="仿宋" w:hAnsi="仿宋" w:eastAsia="仿宋" w:cs="仿宋"/>
          <w:b w:val="0"/>
          <w:bCs/>
          <w:snapToGrid w:val="0"/>
          <w:kern w:val="2"/>
          <w:sz w:val="32"/>
          <w:szCs w:val="20"/>
          <w:lang w:val="en-US" w:eastAsia="zh-CN" w:bidi="ar-SA"/>
        </w:rPr>
      </w:pPr>
      <w:r>
        <w:rPr>
          <w:rFonts w:hint="eastAsia" w:ascii="仿宋" w:hAnsi="仿宋" w:eastAsia="仿宋" w:cs="仿宋"/>
          <w:b w:val="0"/>
          <w:bCs/>
          <w:snapToGrid w:val="0"/>
          <w:kern w:val="2"/>
          <w:sz w:val="32"/>
          <w:szCs w:val="20"/>
          <w:lang w:val="en-US" w:eastAsia="zh-CN" w:bidi="ar-SA"/>
        </w:rPr>
        <w:t>会商机制：区防指防汛抗旱会商会分为防汛抗旱天气过程应对会商、应急响应期间联络员会商例会、特定灾害处置专题会商会等3种情形。</w:t>
      </w:r>
    </w:p>
    <w:p>
      <w:pPr>
        <w:pStyle w:val="2"/>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napToGrid w:val="0"/>
          <w:kern w:val="2"/>
          <w:sz w:val="32"/>
          <w:szCs w:val="20"/>
          <w:lang w:val="en-US" w:eastAsia="zh-CN" w:bidi="ar-SA"/>
        </w:rPr>
      </w:pPr>
      <w:r>
        <w:rPr>
          <w:rFonts w:hint="eastAsia" w:ascii="仿宋" w:hAnsi="仿宋" w:eastAsia="仿宋" w:cs="仿宋"/>
          <w:b w:val="0"/>
          <w:bCs/>
          <w:snapToGrid w:val="0"/>
          <w:kern w:val="2"/>
          <w:sz w:val="32"/>
          <w:szCs w:val="20"/>
          <w:lang w:val="en-US" w:eastAsia="zh-CN" w:bidi="ar-SA"/>
        </w:rPr>
        <w:t>信息共享机制：区防指统筹协调、统一指挥，按照横向联动、纵向贯通的原则，实现防汛抗旱各类信息共享互通，主要分为基础信息、实时监测信息、预测预报信息、水工程调度信息和其他工作动态信息等 5 类。</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hint="eastAsia" w:ascii="仿宋" w:hAnsi="仿宋" w:eastAsia="仿宋" w:cs="仿宋"/>
          <w:b w:val="0"/>
          <w:bCs/>
          <w:kern w:val="2"/>
          <w:sz w:val="32"/>
          <w:szCs w:val="20"/>
          <w:lang w:val="en-US" w:eastAsia="zh-CN" w:bidi="ar-SA"/>
        </w:rPr>
      </w:pPr>
      <w:r>
        <w:rPr>
          <w:rFonts w:hint="eastAsia" w:ascii="仿宋" w:hAnsi="仿宋" w:eastAsia="仿宋" w:cs="仿宋"/>
          <w:b w:val="0"/>
          <w:bCs/>
          <w:kern w:val="2"/>
          <w:sz w:val="32"/>
          <w:szCs w:val="20"/>
          <w:lang w:val="en-US" w:eastAsia="zh-CN" w:bidi="ar-SA"/>
        </w:rPr>
        <w:t>值班值守机制：分汛期值班和非汛期值班，汛期值班实行24小时值班值守。非汛期如遇特殊情形，区防办及有关成员单位参照汛期值班值守要求，及时启动应急值班值守。</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hint="eastAsia" w:ascii="仿宋" w:hAnsi="仿宋" w:eastAsia="仿宋" w:cs="仿宋"/>
          <w:b w:val="0"/>
          <w:bCs/>
          <w:kern w:val="2"/>
          <w:sz w:val="32"/>
          <w:szCs w:val="20"/>
          <w:lang w:val="en-US" w:eastAsia="zh-CN" w:bidi="ar-SA"/>
        </w:rPr>
      </w:pPr>
      <w:r>
        <w:rPr>
          <w:rFonts w:hint="eastAsia" w:ascii="仿宋" w:hAnsi="仿宋" w:eastAsia="仿宋" w:cs="仿宋"/>
          <w:b w:val="0"/>
          <w:bCs/>
          <w:kern w:val="2"/>
          <w:sz w:val="32"/>
          <w:szCs w:val="20"/>
          <w:lang w:val="en-US" w:eastAsia="zh-CN" w:bidi="ar-SA"/>
        </w:rPr>
        <w:t>信息报送发布机制：防汛抗旱信息的报送和处理由各级防指统一负责，实行分级上报、归口处理、资源共享的原则。防汛抗旱信息发布由各级防汛抗旱指挥机构按分级负责要求组织发布，应当及时、准确、客观、全面。</w:t>
      </w:r>
    </w:p>
    <w:p>
      <w:pPr>
        <w:keepNext w:val="0"/>
        <w:keepLines w:val="0"/>
        <w:pageBreakBefore w:val="0"/>
        <w:widowControl w:val="0"/>
        <w:tabs>
          <w:tab w:val="left" w:pos="846"/>
        </w:tabs>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（三）监测预报预警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kern w:val="2"/>
          <w:sz w:val="32"/>
          <w:szCs w:val="20"/>
          <w:lang w:val="en-US" w:eastAsia="zh-CN" w:bidi="ar-SA"/>
        </w:rPr>
      </w:pPr>
      <w:r>
        <w:rPr>
          <w:rFonts w:hint="default" w:ascii="仿宋" w:hAnsi="仿宋" w:eastAsia="仿宋" w:cs="仿宋"/>
          <w:b w:val="0"/>
          <w:bCs/>
          <w:kern w:val="2"/>
          <w:sz w:val="32"/>
          <w:szCs w:val="20"/>
          <w:lang w:val="en-US" w:eastAsia="zh-CN" w:bidi="ar-SA"/>
        </w:rPr>
        <w:t>气象、水文、水利、自然资源、综合行政执法、交通、农业农村等部门应加强对暴雨、台风、洪水、旱情、涉水工程、地质灾害、城市内涝、农情的监测，及时、准确、全面</w:t>
      </w:r>
      <w:r>
        <w:rPr>
          <w:rFonts w:hint="eastAsia" w:ascii="仿宋" w:hAnsi="仿宋" w:eastAsia="仿宋" w:cs="仿宋"/>
          <w:b w:val="0"/>
          <w:bCs/>
          <w:kern w:val="2"/>
          <w:sz w:val="32"/>
          <w:szCs w:val="20"/>
          <w:lang w:val="en-US" w:eastAsia="zh-CN" w:bidi="ar-SA"/>
        </w:rPr>
        <w:t>的预报预警。</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（四）应急响应</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kern w:val="2"/>
          <w:sz w:val="32"/>
          <w:szCs w:val="20"/>
          <w:lang w:val="en-US" w:eastAsia="zh-CN" w:bidi="ar-SA"/>
        </w:rPr>
      </w:pPr>
      <w:r>
        <w:rPr>
          <w:rFonts w:hint="eastAsia" w:ascii="仿宋" w:hAnsi="仿宋" w:eastAsia="仿宋" w:cs="仿宋"/>
          <w:b w:val="0"/>
          <w:bCs/>
          <w:kern w:val="2"/>
          <w:sz w:val="32"/>
          <w:szCs w:val="20"/>
          <w:lang w:val="en-US" w:eastAsia="zh-CN" w:bidi="ar-SA"/>
        </w:rPr>
        <w:t>按洪涝、旱灾的严重程度和范围，将应急响应行动分为四级；一、二级应急响应的启动和结束由区防办根据情况提出请示，经区防指指挥长审定，报区防指总指挥批准，以区防指的名义发布；三、四级应急响应的启动和结束由区防办根据情况提出请示，经区防指指挥长批准，以区防指的名义发布；启动应急响应后，区防指按照本预案要求，组织指挥应对灾害；各成员单位按照各自职责，强化值班值守，强化行业领域风险研判和灾害应对，做好监测预警、抢险救援、救灾救助、灾害评估等工作。</w:t>
      </w:r>
    </w:p>
    <w:p>
      <w:pPr>
        <w:numPr>
          <w:ilvl w:val="0"/>
          <w:numId w:val="0"/>
        </w:numPr>
        <w:ind w:leftChars="200"/>
        <w:rPr>
          <w:rFonts w:hint="eastAsia" w:ascii="仿宋" w:hAnsi="仿宋" w:eastAsia="仿宋" w:cs="仿宋"/>
          <w:b/>
          <w:bCs/>
          <w:snapToGrid w:val="0"/>
          <w:kern w:val="2"/>
          <w:sz w:val="32"/>
          <w:szCs w:val="32"/>
          <w:lang w:val="en-US" w:eastAsia="zh-CN" w:bidi="ar-SA"/>
        </w:rPr>
      </w:pPr>
      <w:r>
        <w:rPr>
          <w:rFonts w:hint="eastAsia" w:ascii="仿宋" w:hAnsi="仿宋" w:eastAsia="仿宋" w:cs="仿宋"/>
          <w:b/>
          <w:bCs/>
          <w:snapToGrid w:val="0"/>
          <w:kern w:val="2"/>
          <w:sz w:val="32"/>
          <w:szCs w:val="32"/>
          <w:lang w:val="en-US" w:eastAsia="zh-CN" w:bidi="ar-SA"/>
        </w:rPr>
        <w:t>（五）善后工作</w:t>
      </w:r>
    </w:p>
    <w:p>
      <w:pPr>
        <w:pStyle w:val="2"/>
        <w:numPr>
          <w:ilvl w:val="0"/>
          <w:numId w:val="0"/>
        </w:numPr>
        <w:ind w:firstLine="640" w:firstLineChars="200"/>
        <w:rPr>
          <w:rFonts w:hint="default" w:ascii="仿宋" w:hAnsi="仿宋" w:eastAsia="仿宋" w:cs="仿宋"/>
          <w:b w:val="0"/>
          <w:bCs/>
          <w:kern w:val="2"/>
          <w:sz w:val="32"/>
          <w:szCs w:val="20"/>
          <w:lang w:val="en-US" w:eastAsia="zh-CN" w:bidi="ar-SA"/>
        </w:rPr>
      </w:pPr>
      <w:r>
        <w:rPr>
          <w:rFonts w:hint="default" w:ascii="仿宋" w:hAnsi="仿宋" w:eastAsia="仿宋" w:cs="仿宋"/>
          <w:b w:val="0"/>
          <w:bCs/>
          <w:kern w:val="2"/>
          <w:sz w:val="32"/>
          <w:szCs w:val="20"/>
          <w:lang w:val="en-US" w:eastAsia="zh-CN" w:bidi="ar-SA"/>
        </w:rPr>
        <w:t>发生水旱灾害的各级人民政府应组织有关部门做好灾区生活供给、卫生防疫、救灾物资供应、治安管理、学校复课、水毁设施修复、恢复生产和重建家园等善后工作。水旱灾害应急工作结束后，按照本级人民政府的要求，区防指按照有关程序组织事件调查，并对应急工作全过程进行总结，提出调查报告和总结报告。</w:t>
      </w:r>
    </w:p>
    <w:p>
      <w:pPr>
        <w:ind w:firstLine="640" w:firstLineChars="200"/>
        <w:rPr>
          <w:rFonts w:hint="eastAsia" w:ascii="仿宋" w:hAnsi="仿宋" w:eastAsia="仿宋" w:cs="仿宋"/>
          <w:b w:val="0"/>
          <w:bCs/>
          <w:szCs w:val="32"/>
          <w:lang w:val="en-US" w:eastAsia="zh-CN"/>
        </w:rPr>
      </w:pPr>
      <w:r>
        <w:rPr>
          <w:rFonts w:hint="eastAsia" w:ascii="仿宋" w:hAnsi="仿宋" w:eastAsia="仿宋" w:cs="仿宋"/>
          <w:b w:val="0"/>
          <w:bCs/>
          <w:szCs w:val="32"/>
          <w:lang w:val="en-US" w:eastAsia="zh-CN"/>
        </w:rPr>
        <w:t>解读单位：袁州区应急管理局</w:t>
      </w:r>
    </w:p>
    <w:p>
      <w:pPr>
        <w:pStyle w:val="2"/>
        <w:rPr>
          <w:rFonts w:hint="eastAsia" w:ascii="仿宋" w:hAnsi="仿宋" w:eastAsia="仿宋" w:cs="仿宋"/>
          <w:b w:val="0"/>
          <w:bCs/>
          <w:szCs w:val="32"/>
          <w:lang w:val="en-US" w:eastAsia="zh-CN"/>
        </w:rPr>
      </w:pPr>
      <w:r>
        <w:rPr>
          <w:rFonts w:hint="eastAsia" w:ascii="仿宋" w:hAnsi="仿宋" w:eastAsia="仿宋" w:cs="仿宋"/>
          <w:b w:val="0"/>
          <w:bCs/>
          <w:szCs w:val="32"/>
          <w:lang w:val="en-US" w:eastAsia="zh-CN"/>
        </w:rPr>
        <w:t>解读人：肖丛峰</w:t>
      </w:r>
    </w:p>
    <w:p>
      <w:pPr>
        <w:ind w:firstLine="640" w:firstLineChars="200"/>
        <w:rPr>
          <w:rFonts w:hint="default" w:ascii="Times New Roman" w:hAnsi="Times New Roman" w:eastAsia="黑体" w:cs="Times New Roman"/>
          <w:b/>
          <w:kern w:val="2"/>
          <w:sz w:val="32"/>
          <w:szCs w:val="20"/>
          <w:lang w:val="en-US" w:eastAsia="zh-CN" w:bidi="ar-SA"/>
        </w:rPr>
      </w:pPr>
      <w:r>
        <w:rPr>
          <w:rFonts w:hint="eastAsia" w:ascii="仿宋" w:hAnsi="仿宋" w:eastAsia="仿宋" w:cs="仿宋"/>
          <w:b w:val="0"/>
          <w:bCs/>
          <w:szCs w:val="32"/>
          <w:lang w:val="en-US" w:eastAsia="zh-CN"/>
        </w:rPr>
        <w:t>联系电话：0795-3217090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9B3A1"/>
    <w:multiLevelType w:val="singleLevel"/>
    <w:tmpl w:val="95A9B3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MjcwMmQyMTM5YmEzMjEzZDMzZTIwNDMxY2ZhZmYifQ=="/>
  </w:docVars>
  <w:rsids>
    <w:rsidRoot w:val="32FB3A94"/>
    <w:rsid w:val="0BB64030"/>
    <w:rsid w:val="1CA47EAB"/>
    <w:rsid w:val="274215BB"/>
    <w:rsid w:val="32FB3A94"/>
    <w:rsid w:val="3F4B002A"/>
    <w:rsid w:val="44817EE3"/>
    <w:rsid w:val="51330430"/>
    <w:rsid w:val="5AB5223F"/>
    <w:rsid w:val="5D7308AB"/>
    <w:rsid w:val="6BED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b/>
      <w:kern w:val="2"/>
      <w:sz w:val="32"/>
      <w:szCs w:val="20"/>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val="0"/>
      <w:kern w:val="44"/>
      <w:sz w:val="44"/>
    </w:rPr>
  </w:style>
  <w:style w:type="paragraph" w:styleId="6">
    <w:name w:val="heading 3"/>
    <w:basedOn w:val="1"/>
    <w:next w:val="4"/>
    <w:link w:val="10"/>
    <w:qFormat/>
    <w:uiPriority w:val="99"/>
    <w:pPr>
      <w:keepNext/>
      <w:keepLines/>
      <w:spacing w:before="260" w:after="260" w:line="416" w:lineRule="auto"/>
      <w:outlineLvl w:val="2"/>
    </w:pPr>
    <w:rPr>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rPr>
      <w:rFonts w:eastAsia="宋体"/>
      <w:b w:val="0"/>
      <w:szCs w:val="24"/>
    </w:rPr>
  </w:style>
  <w:style w:type="paragraph" w:styleId="3">
    <w:name w:val="Body Text Indent"/>
    <w:basedOn w:val="1"/>
    <w:next w:val="4"/>
    <w:qFormat/>
    <w:uiPriority w:val="0"/>
    <w:pPr>
      <w:ind w:firstLine="640" w:firstLineChars="200"/>
    </w:pPr>
    <w:rPr>
      <w:snapToGrid w:val="0"/>
      <w:kern w:val="0"/>
    </w:rPr>
  </w:style>
  <w:style w:type="paragraph" w:styleId="4">
    <w:name w:val="Normal Indent"/>
    <w:basedOn w:val="1"/>
    <w:next w:val="1"/>
    <w:qFormat/>
    <w:uiPriority w:val="0"/>
    <w:pPr>
      <w:ind w:firstLine="420" w:firstLineChars="200"/>
    </w:pPr>
    <w:rPr>
      <w:rFonts w:eastAsia="仿宋"/>
      <w:sz w:val="32"/>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标题 3 Char"/>
    <w:basedOn w:val="9"/>
    <w:link w:val="6"/>
    <w:qFormat/>
    <w:uiPriority w:val="0"/>
    <w:rPr>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1881</Words>
  <Characters>1908</Characters>
  <Lines>0</Lines>
  <Paragraphs>0</Paragraphs>
  <TotalTime>16</TotalTime>
  <ScaleCrop>false</ScaleCrop>
  <LinksUpToDate>false</LinksUpToDate>
  <CharactersWithSpaces>1912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2022-11-09T01:24:00Z</dcterms:created>
  <dc:creator>汉文</dc:creator>
  <cp:lastModifiedBy>Administrator</cp:lastModifiedBy>
  <dcterms:modified xsi:type="dcterms:W3CDTF">2023-04-06T07:03:51Z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D306AE769BE54AA984E24285A6A4D7A0_13</vt:lpwstr>
  </property>
</Properties>
</file>