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袁州区统计局2022年政</w:t>
      </w:r>
      <w:r>
        <w:rPr>
          <w:rFonts w:hint="eastAsia" w:ascii="方正小标宋简体" w:hAnsi="方正小标宋简体" w:eastAsia="方正小标宋简体" w:cs="方正小标宋简体"/>
          <w:b w:val="0"/>
          <w:bCs/>
          <w:i w:val="0"/>
          <w:caps w:val="0"/>
          <w:color w:val="auto"/>
          <w:spacing w:val="0"/>
          <w:sz w:val="44"/>
          <w:szCs w:val="44"/>
          <w:shd w:val="clear" w:fill="FFFFFF"/>
        </w:rPr>
        <w:t>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根据《中华人民共和国政府信息公开条例》（以下简称《条例》）有关规定，按照国务院办公厅政府信息与政务公开办公室</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关于政府信息公开工作年度报告有关事项的通知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国办公开办函〔20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要求，编制</w:t>
      </w:r>
      <w:r>
        <w:rPr>
          <w:rFonts w:hint="eastAsia" w:ascii="仿宋_GB2312" w:hAnsi="仿宋_GB2312" w:eastAsia="仿宋_GB2312" w:cs="仿宋_GB2312"/>
          <w:sz w:val="32"/>
          <w:szCs w:val="32"/>
          <w:lang w:eastAsia="zh-CN"/>
        </w:rPr>
        <w:t>本报告。</w:t>
      </w:r>
      <w:r>
        <w:rPr>
          <w:rFonts w:hint="eastAsia" w:ascii="仿宋_GB2312" w:hAnsi="仿宋_GB2312" w:eastAsia="仿宋_GB2312" w:cs="仿宋_GB2312"/>
          <w:sz w:val="32"/>
          <w:szCs w:val="32"/>
        </w:rPr>
        <w:t>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w:t>
      </w:r>
      <w:r>
        <w:rPr>
          <w:rFonts w:hint="eastAsia" w:ascii="仿宋_GB2312" w:hAnsi="仿宋_GB2312" w:eastAsia="仿宋_GB2312" w:cs="仿宋_GB2312"/>
          <w:sz w:val="32"/>
          <w:szCs w:val="32"/>
          <w:lang w:eastAsia="zh-CN"/>
        </w:rPr>
        <w:t>本年度报告</w:t>
      </w:r>
      <w:r>
        <w:rPr>
          <w:rFonts w:hint="eastAsia" w:ascii="仿宋_GB2312" w:hAnsi="仿宋_GB2312" w:eastAsia="仿宋_GB2312" w:cs="仿宋_GB2312"/>
          <w:sz w:val="32"/>
          <w:szCs w:val="32"/>
        </w:rPr>
        <w:t>所列数据统计期限</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12月31日止。本报告电子版可</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袁州区政府门户网站（www.yzq.gov.cn）下载。如对本报告有疑问，请与</w:t>
      </w:r>
      <w:r>
        <w:rPr>
          <w:rFonts w:hint="eastAsia" w:ascii="仿宋_GB2312" w:hAnsi="仿宋_GB2312" w:eastAsia="仿宋_GB2312" w:cs="仿宋_GB2312"/>
          <w:sz w:val="32"/>
          <w:szCs w:val="32"/>
          <w:lang w:eastAsia="zh-CN"/>
        </w:rPr>
        <w:t>袁州区统计局</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区行政中心西楼0268</w:t>
      </w:r>
      <w:r>
        <w:rPr>
          <w:rFonts w:hint="eastAsia" w:ascii="仿宋_GB2312" w:hAnsi="仿宋_GB2312" w:eastAsia="仿宋_GB2312" w:cs="仿宋_GB2312"/>
          <w:sz w:val="32"/>
          <w:szCs w:val="32"/>
          <w:lang w:eastAsia="zh-CN"/>
        </w:rPr>
        <w:t>，邮编：</w:t>
      </w:r>
      <w:r>
        <w:rPr>
          <w:rFonts w:hint="eastAsia" w:ascii="仿宋_GB2312" w:hAnsi="仿宋_GB2312" w:eastAsia="仿宋_GB2312" w:cs="仿宋_GB2312"/>
          <w:sz w:val="32"/>
          <w:szCs w:val="32"/>
          <w:lang w:val="en-US" w:eastAsia="zh-CN"/>
        </w:rPr>
        <w:t>336000，</w:t>
      </w:r>
      <w:r>
        <w:rPr>
          <w:rFonts w:hint="eastAsia" w:ascii="仿宋_GB2312" w:hAnsi="仿宋_GB2312" w:eastAsia="仿宋_GB2312" w:cs="仿宋_GB2312"/>
          <w:sz w:val="32"/>
          <w:szCs w:val="32"/>
        </w:rPr>
        <w:t>联系电话：0795-3224774</w:t>
      </w:r>
      <w:r>
        <w:rPr>
          <w:rFonts w:hint="eastAsia" w:ascii="仿宋_GB2312" w:hAnsi="仿宋_GB2312" w:eastAsia="仿宋_GB2312" w:cs="仿宋_GB2312"/>
          <w:sz w:val="32"/>
          <w:szCs w:val="32"/>
          <w:lang w:val="en-US" w:eastAsia="zh-CN"/>
        </w:rPr>
        <w:t>，电子邮箱：453560158@qq.com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一、</w:t>
      </w:r>
      <w:r>
        <w:rPr>
          <w:rFonts w:hint="eastAsia" w:ascii="黑体" w:hAnsi="黑体" w:eastAsia="黑体" w:cs="黑体"/>
          <w:b w:val="0"/>
          <w:bCs/>
          <w:i w:val="0"/>
          <w:caps w:val="0"/>
          <w:color w:val="auto"/>
          <w:spacing w:val="0"/>
          <w:sz w:val="32"/>
          <w:szCs w:val="32"/>
          <w:shd w:val="clear" w:fill="FFFFFF"/>
        </w:rPr>
        <w:t>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2022年，袁州区统计局坚持以</w:t>
      </w:r>
      <w:r>
        <w:rPr>
          <w:rFonts w:hint="eastAsia" w:ascii="仿宋_GB2312" w:hAnsi="仿宋_GB2312" w:eastAsia="仿宋_GB2312" w:cs="仿宋_GB2312"/>
          <w:sz w:val="32"/>
          <w:szCs w:val="32"/>
          <w:lang w:eastAsia="zh-CN"/>
        </w:rPr>
        <w:t>习近平新时代中国特色社会主义思想为指导，全面贯彻党的各项会议精神和习近平总书记视察江西重要讲话精神，全面落实新修订的《条例》</w:t>
      </w:r>
      <w:r>
        <w:rPr>
          <w:rFonts w:hint="eastAsia" w:ascii="仿宋_GB2312" w:hAnsi="仿宋_GB2312" w:eastAsia="仿宋_GB2312" w:cs="仿宋_GB2312"/>
          <w:sz w:val="32"/>
          <w:szCs w:val="32"/>
          <w:lang w:val="en-US" w:eastAsia="zh-CN"/>
        </w:rPr>
        <w:t>和党中央、国务院关于全面推进政务公开工作的部署要求，紧紧围绕群众密切关注，加大统计数据发布解读力度，强化决策执行公开，推进统计重点领域公开，完善政府信息公开制度规范，加强信息公开平台建设，政府信息公开质效不断提升，统计信息服务社会公众能力有效提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（一）加强政务信息主动公开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我局依托区政府网站、江西省统计局内部信息网、编印《袁州统计月报》、</w:t>
      </w:r>
      <w:r>
        <w:rPr>
          <w:rFonts w:hint="eastAsia" w:ascii="仿宋_GB2312" w:hAnsi="仿宋_GB2312" w:eastAsia="仿宋_GB2312" w:cs="仿宋_GB2312"/>
          <w:sz w:val="32"/>
          <w:szCs w:val="32"/>
          <w:lang w:val="en-US" w:eastAsia="zh-CN"/>
        </w:rPr>
        <w:t>编印政府活页等载体，多渠道、多角度、多形式，以“决策、执行、管理、服务、结果”五公开为抓手，依法依规公开</w:t>
      </w:r>
      <w:r>
        <w:rPr>
          <w:rFonts w:hint="eastAsia" w:ascii="仿宋_GB2312" w:hAnsi="仿宋_GB2312" w:eastAsia="仿宋_GB2312" w:cs="仿宋_GB2312"/>
          <w:sz w:val="32"/>
          <w:szCs w:val="32"/>
          <w:lang w:val="en-US" w:eastAsia="zh-CN"/>
        </w:rPr>
        <w:t>政务信息。</w:t>
      </w:r>
      <w:r>
        <w:rPr>
          <w:rFonts w:hint="eastAsia" w:ascii="仿宋_GB2312" w:hAnsi="仿宋_GB2312" w:eastAsia="仿宋_GB2312" w:cs="仿宋_GB2312"/>
          <w:sz w:val="32"/>
          <w:szCs w:val="32"/>
          <w:lang w:val="en-US" w:eastAsia="zh-CN"/>
        </w:rPr>
        <w:t>2022年，通过袁州区政府信息公开网站公开政府信息</w:t>
      </w:r>
      <w:r>
        <w:rPr>
          <w:rFonts w:hint="eastAsia" w:ascii="仿宋_GB2312" w:hAnsi="仿宋_GB2312" w:eastAsia="仿宋_GB2312" w:cs="仿宋_GB2312"/>
          <w:sz w:val="32"/>
          <w:szCs w:val="32"/>
          <w:lang w:val="en-US" w:eastAsia="zh-CN"/>
        </w:rPr>
        <w:t>104条，其中：政务动态</w:t>
      </w:r>
      <w:r>
        <w:rPr>
          <w:rFonts w:hint="eastAsia" w:ascii="仿宋_GB2312" w:hAnsi="仿宋_GB2312" w:eastAsia="仿宋_GB2312" w:cs="仿宋_GB2312"/>
          <w:sz w:val="32"/>
          <w:szCs w:val="32"/>
          <w:lang w:val="en-US" w:eastAsia="zh-CN"/>
        </w:rPr>
        <w:t>55条、统计数据</w:t>
      </w:r>
      <w:r>
        <w:rPr>
          <w:rFonts w:hint="eastAsia" w:ascii="仿宋_GB2312" w:hAnsi="仿宋_GB2312" w:eastAsia="仿宋_GB2312" w:cs="仿宋_GB2312"/>
          <w:sz w:val="32"/>
          <w:szCs w:val="32"/>
          <w:lang w:val="en-US" w:eastAsia="zh-CN"/>
        </w:rPr>
        <w:t>36条，内容涵盖统计数据与分析、</w:t>
      </w:r>
      <w:r>
        <w:rPr>
          <w:rFonts w:hint="eastAsia" w:ascii="仿宋_GB2312" w:hAnsi="仿宋_GB2312" w:eastAsia="仿宋_GB2312" w:cs="仿宋_GB2312"/>
          <w:sz w:val="32"/>
          <w:szCs w:val="32"/>
          <w:lang w:val="en-US" w:eastAsia="zh-CN"/>
        </w:rPr>
        <w:t>公告公示、</w:t>
      </w:r>
      <w:r>
        <w:rPr>
          <w:rFonts w:hint="eastAsia" w:ascii="仿宋_GB2312" w:hAnsi="仿宋_GB2312" w:eastAsia="仿宋_GB2312" w:cs="仿宋_GB2312"/>
          <w:sz w:val="32"/>
          <w:szCs w:val="32"/>
          <w:lang w:val="en-US" w:eastAsia="zh-CN"/>
        </w:rPr>
        <w:t>机构概况、</w:t>
      </w:r>
      <w:r>
        <w:rPr>
          <w:rFonts w:hint="eastAsia" w:ascii="仿宋_GB2312" w:hAnsi="仿宋_GB2312" w:eastAsia="仿宋_GB2312" w:cs="仿宋_GB2312"/>
          <w:sz w:val="32"/>
          <w:szCs w:val="32"/>
          <w:lang w:val="en-US" w:eastAsia="zh-CN"/>
        </w:rPr>
        <w:t>预决算公开等。</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1．重视依申请公开工作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及时有效，落实到位，依法依规认真做好依申请公开工作。编制的《袁州区统计局信息公开指南》</w:t>
      </w:r>
      <w:r>
        <w:rPr>
          <w:rFonts w:hint="eastAsia" w:ascii="仿宋_GB2312" w:hAnsi="仿宋_GB2312" w:eastAsia="仿宋_GB2312" w:cs="仿宋_GB2312"/>
          <w:sz w:val="32"/>
          <w:szCs w:val="32"/>
          <w:lang w:val="en-US" w:eastAsia="zh-CN"/>
        </w:rPr>
        <w:t>中明确了依申请接收渠道、申请内容、答复时限和申请收费等有关事项，为方便申请人了解依申请公开办理流程，绘制并发布了依申请公开流程图。严格限时催办，加强与申请人沟通，提高办理效率；依申请公开件经由专业人员解答、分管领导和主要领导审查，确保答复质量；强化分析研究，提供有针对性的服务，办理效率和答复质量进一步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2022年，我局共受理区政府办转来的政府申请公开1件，均已按程序、按时限办结。申请内容为统计数据类，申请用途为自然人用于课题研究。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主动，切实加强政务信息公开。区统计局建立健全了政府信息主动公开、依申请公开、保密审查等相关制度。一是丰富公开信息内容，提供更优质的统计服务，多措并举加强信息主动公开工作，编印《统计月报》《袁州统计年鉴》等统计资料，在加大信息主动公开力度的同时不断丰富统计产品。二是建立政府信息保密审查机制，发布的数据由上级统计部门反馈并通过分管负责领导检查，严格落实“三审三校”。三是常态化查网制度，及时解决错链、图片失效、错敏字整改等问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楷体" w:hAnsi="楷体" w:eastAsia="楷体" w:cs="楷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（四）平台建设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袁州区政务公开要求，紧密结合统计实际，充分发挥统计服务职能，围绕重点领域加大主动公开力度。根据“五公开”原则优化调整本单位平台栏目布局，共设置一级栏目5个，二级栏目6个。网站集约化方面：我单位使用全区统一政府公开平台。我局不断强化政务公开平台建设，按照区政府政务公开工作要求，不断完善门户网站专栏建设，责任明确到人，切实</w:t>
      </w:r>
      <w:r>
        <w:rPr>
          <w:rFonts w:hint="default" w:ascii="仿宋_GB2312" w:hAnsi="仿宋_GB2312" w:eastAsia="仿宋_GB2312" w:cs="仿宋_GB2312"/>
          <w:sz w:val="32"/>
          <w:szCs w:val="32"/>
          <w:lang w:val="en-US" w:eastAsia="zh-CN"/>
        </w:rPr>
        <w:t>抓好</w:t>
      </w:r>
      <w:r>
        <w:rPr>
          <w:rFonts w:hint="eastAsia" w:ascii="仿宋_GB2312" w:hAnsi="仿宋_GB2312" w:eastAsia="仿宋_GB2312" w:cs="仿宋_GB2312"/>
          <w:sz w:val="32"/>
          <w:szCs w:val="32"/>
          <w:lang w:val="en-US" w:eastAsia="zh-CN"/>
        </w:rPr>
        <w:t>政务</w:t>
      </w:r>
      <w:r>
        <w:rPr>
          <w:rFonts w:hint="default" w:ascii="仿宋_GB2312" w:hAnsi="仿宋_GB2312" w:eastAsia="仿宋_GB2312" w:cs="仿宋_GB2312"/>
          <w:sz w:val="32"/>
          <w:szCs w:val="32"/>
          <w:lang w:val="en-US" w:eastAsia="zh-CN"/>
        </w:rPr>
        <w:t>动态、</w:t>
      </w:r>
      <w:r>
        <w:rPr>
          <w:rFonts w:hint="eastAsia" w:ascii="仿宋_GB2312" w:hAnsi="仿宋_GB2312" w:eastAsia="仿宋_GB2312" w:cs="仿宋_GB2312"/>
          <w:sz w:val="32"/>
          <w:szCs w:val="32"/>
          <w:lang w:val="en-US" w:eastAsia="zh-CN"/>
        </w:rPr>
        <w:t>统计信息</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经济运行情况、</w:t>
      </w:r>
      <w:r>
        <w:rPr>
          <w:rFonts w:hint="default" w:ascii="仿宋_GB2312" w:hAnsi="仿宋_GB2312" w:eastAsia="仿宋_GB2312" w:cs="仿宋_GB2312"/>
          <w:sz w:val="32"/>
          <w:szCs w:val="32"/>
          <w:lang w:val="en-US" w:eastAsia="zh-CN"/>
        </w:rPr>
        <w:t>统计公报、等各栏目的更新。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auto"/>
          <w:spacing w:val="0"/>
          <w:sz w:val="32"/>
          <w:szCs w:val="32"/>
          <w:shd w:val="clear" w:fill="FFFFFF"/>
          <w:lang w:eastAsia="zh-CN"/>
        </w:rPr>
      </w:pPr>
      <w:r>
        <w:rPr>
          <w:rFonts w:hint="eastAsia" w:ascii="楷体" w:hAnsi="楷体" w:eastAsia="楷体" w:cs="楷体"/>
          <w:i w:val="0"/>
          <w:caps w:val="0"/>
          <w:color w:val="auto"/>
          <w:spacing w:val="0"/>
          <w:sz w:val="32"/>
          <w:szCs w:val="32"/>
          <w:shd w:val="clear" w:fill="FFFFFF"/>
          <w:lang w:eastAsia="zh-CN"/>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进一步加强政府信息公开工作组织领导，形成了以主要领导为组长，分管领导为副组长，各股室（普查中心）负责同志为成员的政府信息公开工作领导小组，日常工作中局办公室同志具体负责政府公开信息的收集、整理、上传、发布等工作，做到领导、机构、人员“三到位”，持续将政务公开向纵深推进，着力做深做细政务公开各环节。二是针对每周区直部门单位、乡镇街道互相找错进行主动整改，每季度反馈的网站运维问题清单，及时主动的汇报整改情况，并对存在的问题进行举一反三，强化整改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二、</w:t>
      </w:r>
      <w:r>
        <w:rPr>
          <w:rFonts w:hint="eastAsia" w:ascii="黑体" w:hAnsi="黑体" w:eastAsia="黑体" w:cs="黑体"/>
          <w:b w:val="0"/>
          <w:bCs/>
          <w:i w:val="0"/>
          <w:caps w:val="0"/>
          <w:color w:val="auto"/>
          <w:spacing w:val="0"/>
          <w:sz w:val="32"/>
          <w:szCs w:val="32"/>
          <w:shd w:val="clear" w:fill="FFFFFF"/>
        </w:rPr>
        <w:t>主动公开政府信息情况</w:t>
      </w: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lang w:val="en-US" w:eastAsia="zh-CN"/>
              </w:rPr>
              <w:t>0</w:t>
            </w:r>
          </w:p>
        </w:tc>
      </w:tr>
    </w:tbl>
    <w:p>
      <w:pPr>
        <w:spacing w:line="540" w:lineRule="exact"/>
        <w:rPr>
          <w:rFonts w:ascii="仿宋_GB2312" w:hAnsi="仿宋" w:eastAsia="仿宋_GB2312" w:cs="仿宋"/>
          <w:b/>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三、</w:t>
      </w:r>
      <w:r>
        <w:rPr>
          <w:rFonts w:hint="eastAsia" w:ascii="黑体" w:hAnsi="黑体" w:eastAsia="黑体" w:cs="黑体"/>
          <w:b w:val="0"/>
          <w:bCs/>
          <w:i w:val="0"/>
          <w:caps w:val="0"/>
          <w:color w:val="auto"/>
          <w:spacing w:val="0"/>
          <w:sz w:val="32"/>
          <w:szCs w:val="32"/>
          <w:shd w:val="clear" w:fill="FFFFFF"/>
        </w:rPr>
        <w:t>收到和处理政府信息公开申请情况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bl>
    <w:p>
      <w:pPr>
        <w:spacing w:line="540" w:lineRule="exact"/>
        <w:ind w:left="640"/>
        <w:rPr>
          <w:rFonts w:ascii="仿宋" w:hAnsi="仿宋" w:eastAsia="仿宋" w:cs="仿宋"/>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eastAsia="zh-CN"/>
        </w:rPr>
        <w:t>四、</w:t>
      </w:r>
      <w:r>
        <w:rPr>
          <w:rFonts w:hint="eastAsia" w:ascii="黑体" w:hAnsi="黑体" w:eastAsia="黑体" w:cs="黑体"/>
          <w:b w:val="0"/>
          <w:bCs/>
          <w:i w:val="0"/>
          <w:caps w:val="0"/>
          <w:color w:val="auto"/>
          <w:spacing w:val="0"/>
          <w:sz w:val="32"/>
          <w:szCs w:val="32"/>
          <w:shd w:val="clear" w:fill="FFFFFF"/>
        </w:rPr>
        <w:t>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lang w:val="en-US" w:eastAsia="zh-CN"/>
              </w:rPr>
            </w:pPr>
            <w:r>
              <w:rPr>
                <w:rFonts w:hint="eastAsia"/>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sz w:val="32"/>
          <w:szCs w:val="32"/>
          <w:lang w:val="en-US" w:eastAsia="zh-CN"/>
        </w:rPr>
      </w:pPr>
      <w:bookmarkStart w:id="0" w:name="_GoBack"/>
      <w:r>
        <w:rPr>
          <w:rFonts w:hint="eastAsia" w:ascii="楷体_GB2312" w:hAnsi="楷体_GB2312" w:eastAsia="楷体_GB2312" w:cs="楷体_GB2312"/>
          <w:sz w:val="32"/>
          <w:szCs w:val="32"/>
          <w:lang w:val="en-US" w:eastAsia="zh-CN"/>
        </w:rPr>
        <w:t>（一）存在的主要问题。</w:t>
      </w:r>
      <w:bookmarkEnd w:id="0"/>
      <w:r>
        <w:rPr>
          <w:rFonts w:hint="eastAsia" w:ascii="仿宋_GB2312" w:hAnsi="仿宋_GB2312" w:eastAsia="仿宋_GB2312" w:cs="仿宋_GB2312"/>
          <w:sz w:val="32"/>
          <w:szCs w:val="32"/>
          <w:lang w:val="en-US" w:eastAsia="zh-CN"/>
        </w:rPr>
        <w:t>2022年我局能认真贯彻落实《政府信息公开条例》，政务公开工作取得一定成效，有效保障了民众的知情权和参与权，但是与社会公众的需求还是有一定差距，高质量的统计调研和分析类信息数量不足，还不能很好的发挥统计信息职能，统计服务水平需进一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（二）改进措施。</w:t>
      </w:r>
      <w:r>
        <w:rPr>
          <w:rFonts w:hint="eastAsia" w:ascii="仿宋_GB2312" w:hAnsi="仿宋_GB2312" w:eastAsia="仿宋_GB2312" w:cs="仿宋_GB2312"/>
          <w:sz w:val="32"/>
          <w:szCs w:val="32"/>
          <w:lang w:val="en-US" w:eastAsia="zh-CN"/>
        </w:rPr>
        <w:t>2023年，我局将继续加强政府信息公开工作，坚持“以公开为原则，不公开为特例”的总原则，严格按照《政府信息公开条例》要求，除了涉密信息和个人隐私以及法律、</w:t>
      </w:r>
      <w:r>
        <w:rPr>
          <w:rFonts w:hint="eastAsia" w:ascii="仿宋_GB2312" w:hAnsi="仿宋_GB2312" w:eastAsia="仿宋_GB2312" w:cs="仿宋_GB2312"/>
          <w:sz w:val="32"/>
          <w:szCs w:val="32"/>
          <w:lang w:val="en-US" w:eastAsia="zh-CN"/>
        </w:rPr>
        <w:t>法规规定不得公开发布的其他政府信息外，还将进一步加大政府信息公开力度，进一步丰富信息公开内容。一是进一步健全机制、明确责任，及时听取和广泛征求服务对象的意见和建议，自觉接受社会监督；二是加大信息公开力度、提高信息公开的便民性，切实丰富信息公开的形式和内容；三是制定信息公开实施细则，以更高、更好的服务质量和服务水平为袁州区经济社会发展提供强有力的统计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color w:val="auto"/>
          <w:sz w:val="32"/>
          <w:szCs w:val="32"/>
          <w:lang w:eastAsia="zh-CN"/>
        </w:rPr>
      </w:pPr>
      <w:r>
        <w:rPr>
          <w:rFonts w:hint="eastAsia" w:ascii="仿宋_GB2312" w:hAnsi="宋体" w:eastAsia="仿宋_GB2312" w:cs="仿宋_GB2312"/>
          <w:i w:val="0"/>
          <w:caps w:val="0"/>
          <w:color w:val="000000"/>
          <w:spacing w:val="0"/>
          <w:sz w:val="32"/>
          <w:szCs w:val="32"/>
          <w:shd w:val="clear" w:fill="FFFFFF"/>
          <w:lang w:val="en-US" w:eastAsia="zh-CN"/>
        </w:rPr>
        <w:t>2022年</w:t>
      </w:r>
      <w:r>
        <w:rPr>
          <w:rFonts w:ascii="仿宋_GB2312" w:hAnsi="宋体" w:eastAsia="仿宋_GB2312" w:cs="仿宋_GB2312"/>
          <w:i w:val="0"/>
          <w:caps w:val="0"/>
          <w:color w:val="000000"/>
          <w:spacing w:val="0"/>
          <w:sz w:val="32"/>
          <w:szCs w:val="32"/>
          <w:shd w:val="clear" w:fill="FFFFFF"/>
        </w:rPr>
        <w:t>无收取信息处理费的情况</w:t>
      </w:r>
      <w:r>
        <w:rPr>
          <w:rFonts w:ascii="仿宋_GB2312" w:hAnsi="仿宋_GB2312" w:eastAsia="仿宋_GB2312" w:cs="仿宋_GB2312"/>
          <w:i w:val="0"/>
          <w:caps w:val="0"/>
          <w:color w:val="000000"/>
          <w:spacing w:val="0"/>
          <w:sz w:val="32"/>
          <w:szCs w:val="32"/>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17351"/>
    <w:rsid w:val="072F4BA5"/>
    <w:rsid w:val="0AEE1C81"/>
    <w:rsid w:val="0F42566A"/>
    <w:rsid w:val="0FE32618"/>
    <w:rsid w:val="17534F7D"/>
    <w:rsid w:val="1B931963"/>
    <w:rsid w:val="1BE15201"/>
    <w:rsid w:val="1D3D0268"/>
    <w:rsid w:val="23B06487"/>
    <w:rsid w:val="2480713E"/>
    <w:rsid w:val="397D6747"/>
    <w:rsid w:val="48535B62"/>
    <w:rsid w:val="4D99448B"/>
    <w:rsid w:val="4FFE374C"/>
    <w:rsid w:val="519D4381"/>
    <w:rsid w:val="566E50F8"/>
    <w:rsid w:val="56857A37"/>
    <w:rsid w:val="57B934A0"/>
    <w:rsid w:val="5B0F4CA8"/>
    <w:rsid w:val="5FCE6A83"/>
    <w:rsid w:val="6EB526D3"/>
    <w:rsid w:val="6EC41F3F"/>
    <w:rsid w:val="70314434"/>
    <w:rsid w:val="7B440FF1"/>
    <w:rsid w:val="7D7C7DE7"/>
    <w:rsid w:val="7DC43FAE"/>
    <w:rsid w:val="D5BF878D"/>
    <w:rsid w:val="FDD7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ind w:firstLine="883" w:firstLineChars="200"/>
      <w:jc w:val="left"/>
      <w:outlineLvl w:val="1"/>
    </w:pPr>
    <w:rPr>
      <w:rFonts w:ascii="宋体" w:hAnsi="宋体" w:eastAsia="黑体" w:cs="宋体"/>
      <w:b/>
      <w:bCs/>
      <w:kern w:val="0"/>
      <w:sz w:val="32"/>
      <w:szCs w:val="36"/>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Lenovo003</cp:lastModifiedBy>
  <dcterms:modified xsi:type="dcterms:W3CDTF">2023-01-16T01:17:53Z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