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袁州区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本年度报告根据《中华人民共和国政府信息公开条例》（以下简称《条例》）有关规定，按照国务院办公厅政府信息与政务公开办公室印发《关于做好年度报告编制发布工作的通知》（国办公开办函〔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〕30号）要求，由袁州区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民政局行政办公室结合工作实际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，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本年度报告所列数据统计期限自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年1月1日起到202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年12月31日止。本报告电子版可在袁州区政府门户网站（www.yzq.gov.cn）下载。如对本报告有疑问，请与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袁州区民政局行政办公室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联系（地址：宜春市袁州区开泰路袁州大厦2楼西边222办公室，邮编：336000，联系电话：0795-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7289210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年，袁州区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以习近平新时代中国特色社会主义思想为指导，全面贯彻党的各项会议精神和习近平总书记视察江西重要讲话精神，深入落实党中央、国务院关于全面推进政务公开工作的部署，坚持以人民为中心的发展理念，聚焦市场主体和社会公众关切，深化政务公开标准化规范化，全面提升工作能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着力打造服务型部门，努力构建行为规范、运转协调、公正透明、廉洁高效的工作机制，推进全区民政事业和局机关自身建设的健康发展。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（一）组织机构和制度建设情况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袁州区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高度重视政务公开工作，将政务公开工作纳入年度目标工作体系，统一安排、统一部署、统一检查。充分发挥政务公开工作办公室的作用，进一步明确分工，量化分解落实牵头股室和协办股室的责任，形成一级抓一级，层层抓落实的责任体系。加强政务公开制度建设，进一步健全完善政务公开监督检查制度、责任追究制度和信息审核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（二）政府信息主动公开情况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袁州区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</w:t>
      </w:r>
      <w:r>
        <w:rPr>
          <w:rFonts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抓住涉及权力运用的关键部门、关键部位、关键环节，突出群众关心、社会关注、与群众利益关系最密切的重要事项，在袁州区政府信息公开平台网进行了公开。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2022年</w:t>
      </w:r>
      <w:r>
        <w:rPr>
          <w:rFonts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主动公开的信息有：政府信息公开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190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公告公示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条，规划计划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条，人事信息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条，政策法规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条，机构概况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条，公开指南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条，政务动态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</w:rPr>
        <w:t>条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解读回应2条，重点民生领域公开83条。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重点领域信息公开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持续做好社会公益事业与重点民生领域信息公开。依托门户网站专题专栏，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及时公开社会救助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社会福利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社会组织和养老服务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等领域信息，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按照政务公开考评要求，每个月更新一次，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并及时维护更新相关信息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回应社会关切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做好政策解读工作。结合民政实际，切实增进民生福祉方面出台的重大政策进行文件解读，注重对政策背景、出台目的、重要内容、执行标椎、新旧政策差异以及后续工作考虑等方面进行实质性解读。本年度我局政策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解读回应</w:t>
      </w: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  <w:lang w:val="en-US" w:eastAsia="zh-CN"/>
        </w:rPr>
        <w:t>2条，都在规定时间范围内解读。二是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认真办理12345热线。我局以高度的责任心做好此项工作，秉承着为单位负责、为广大人民群众负责的精神，认真受理12345 群众来电，及时回复群众诉求。工作人员及时督促协调解决问题，尽量将每环节工作做细做好，让群众满意。自2022年1月以来共接到工单84件，全部在规定期限内回复。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依申请公开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年度我局受理申请公开数0件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政府信息管理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积极开展政务公开标准化目录编制工作。按照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国办、省办以及市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政府政务公开科关于标准化工作的部署和要求，完成了全区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养老领域、社会救助领域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政务公开标准化目录梳理工作，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并上传至政府网站，便于公众通过标准目录进行公开信息的直接检索和查看。及时更新政务事项管理系统，完善民政局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政务服务事项生成编码、拓展、挂接，做好政务服务一体化工作。</w:t>
      </w:r>
    </w:p>
    <w:tbl>
      <w:tblPr>
        <w:tblStyle w:val="5"/>
        <w:tblW w:w="8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995"/>
        <w:gridCol w:w="199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信息内容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本年制发件数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本年废止件数</w:t>
            </w: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规章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规范性文件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信息内容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行政许可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信息内容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行政处罚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行政强制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信息内容</w:t>
            </w:r>
          </w:p>
        </w:tc>
        <w:tc>
          <w:tcPr>
            <w:tcW w:w="5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行政事业性收费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86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62"/>
        <w:gridCol w:w="1597"/>
        <w:gridCol w:w="702"/>
        <w:gridCol w:w="691"/>
        <w:gridCol w:w="722"/>
        <w:gridCol w:w="842"/>
        <w:gridCol w:w="852"/>
        <w:gridCol w:w="726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8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25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8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自然人</w:t>
            </w:r>
          </w:p>
        </w:tc>
        <w:tc>
          <w:tcPr>
            <w:tcW w:w="38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法人或其他组织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38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商业企业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科研机构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社会公益组织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法律服务机构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其他</w:t>
            </w: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一、本年新收政府信息公开申请数量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二、上年结转政府信息公开申请数量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三、本年度办理结果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（一）予以公开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（三）不予公开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1.属于国家秘密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2.其他法律行政法规禁止公开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3.危及“三安全一稳定”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4.保护第三方合法权益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5.属于三类内部事务信息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6.属于四类过程性信息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7.属于行政执法案卷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  <w:t>8.属于行政查询事项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（四）无法提供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1.本机关不掌握相关政府信息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2.没有现成信息需要另行制作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3.补正后申请内容仍不明确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（五）不予处理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1.信访举报投诉类申请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2.重复申请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3.要求提供公开出版物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4.无正当理由大量反复申请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5.要求行政机关确认或重新出具已获取信息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（六）其他处理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333333"/>
                <w:sz w:val="19"/>
                <w:szCs w:val="19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19"/>
                <w:szCs w:val="19"/>
                <w:lang w:bidi="ar"/>
              </w:rPr>
              <w:t>（七）总计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3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lang w:bidi="ar"/>
              </w:rPr>
              <w:t>四、结转下年度继续办理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bidi="a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865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行政复议</w:t>
            </w:r>
          </w:p>
        </w:tc>
        <w:tc>
          <w:tcPr>
            <w:tcW w:w="5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8"/>
                <w:szCs w:val="18"/>
                <w:lang w:bidi="ar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未经复议直接起诉</w:t>
            </w:r>
          </w:p>
        </w:tc>
        <w:tc>
          <w:tcPr>
            <w:tcW w:w="28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袁州区民政</w:t>
      </w:r>
      <w:r>
        <w:rPr>
          <w:rFonts w:ascii="仿宋_GB2312" w:hAnsi="仿宋_GB2312" w:eastAsia="仿宋_GB2312" w:cs="仿宋_GB2312"/>
          <w:sz w:val="31"/>
          <w:szCs w:val="31"/>
        </w:rPr>
        <w:t>局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1"/>
          <w:szCs w:val="31"/>
        </w:rPr>
        <w:t>年政府信息公开工作从总体来看，运行状况良好，但是也存在一些不足。主要表现在以下方面：一是政府信息公开在内容质量不够优质；二是政府信息公开时效性有待加强；三是政务公开涉及面广、政策性上还要加强。</w:t>
      </w:r>
    </w:p>
    <w:p>
      <w:pPr>
        <w:pStyle w:val="4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针对存在的问题和不足，下一步我局将采取措施加以改进：一是进一步提高思想认识，加强组织领导，增强工作的积极性、主动性，强化业务培训、落实工作措施、提高工作质量，不断提升政府信息公开工作实效。二是加强组织领导，强化信息公开工作意识，壮大信息公开工作队伍，落实岗位职责，针对换岗频繁，强调做好信息公开工作交接。三是加大培训力度，采取多种培训方式，不断提高信息公开人员业务水平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 w:firstLine="645"/>
        <w:jc w:val="both"/>
        <w:rPr>
          <w:rFonts w:hint="eastAsia" w:ascii="仿宋_GB2312" w:hAnsi="微软雅黑" w:eastAsia="仿宋_GB2312" w:cs="仿宋_GB2312"/>
          <w:sz w:val="31"/>
          <w:szCs w:val="31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2022年度，本机关无收取信息处理费情况。</w:t>
      </w:r>
    </w:p>
    <w:p>
      <w:pPr>
        <w:spacing w:line="600" w:lineRule="exac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rPr>
          <w:color w:val="FF000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A0C9C7"/>
    <w:multiLevelType w:val="singleLevel"/>
    <w:tmpl w:val="D5A0C9C7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402811"/>
    <w:multiLevelType w:val="singleLevel"/>
    <w:tmpl w:val="3840281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MmMyMWMwYjRiYzVjZDEyNDljODI5Mjc0M2Q3NWQifQ=="/>
  </w:docVars>
  <w:rsids>
    <w:rsidRoot w:val="2AB17158"/>
    <w:rsid w:val="0C1D4A07"/>
    <w:rsid w:val="18BB4FA5"/>
    <w:rsid w:val="1AB52747"/>
    <w:rsid w:val="20AA287A"/>
    <w:rsid w:val="2AB17158"/>
    <w:rsid w:val="2B541276"/>
    <w:rsid w:val="305C317B"/>
    <w:rsid w:val="32334B72"/>
    <w:rsid w:val="4B9D0B0B"/>
    <w:rsid w:val="4F2461E9"/>
    <w:rsid w:val="5A8E7F27"/>
    <w:rsid w:val="64470B21"/>
    <w:rsid w:val="69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1">
    <w:name w:val="zwxxgk_bnt6"/>
    <w:basedOn w:val="6"/>
    <w:qFormat/>
    <w:uiPriority w:val="0"/>
  </w:style>
  <w:style w:type="character" w:customStyle="1" w:styleId="12">
    <w:name w:val="zwxxgk_bnt5"/>
    <w:basedOn w:val="6"/>
    <w:qFormat/>
    <w:uiPriority w:val="0"/>
  </w:style>
  <w:style w:type="character" w:customStyle="1" w:styleId="13">
    <w:name w:val="zwxxgk_bnt51"/>
    <w:basedOn w:val="6"/>
    <w:qFormat/>
    <w:uiPriority w:val="0"/>
  </w:style>
  <w:style w:type="character" w:customStyle="1" w:styleId="14">
    <w:name w:val="zwxxgk_bnt52"/>
    <w:basedOn w:val="6"/>
    <w:qFormat/>
    <w:uiPriority w:val="0"/>
  </w:style>
  <w:style w:type="character" w:customStyle="1" w:styleId="15">
    <w:name w:val="xxgk_jia"/>
    <w:basedOn w:val="6"/>
    <w:qFormat/>
    <w:uiPriority w:val="0"/>
    <w:rPr>
      <w:b/>
      <w:bCs/>
      <w:color w:val="18388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2659</Words>
  <Characters>2757</Characters>
  <Lines>0</Lines>
  <Paragraphs>0</Paragraphs>
  <TotalTime>29</TotalTime>
  <ScaleCrop>false</ScaleCrop>
  <LinksUpToDate>false</LinksUpToDate>
  <CharactersWithSpaces>2760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2022-01-19T02:59:00Z</dcterms:created>
  <dc:creator>丽丽</dc:creator>
  <cp:lastModifiedBy>丽丽</cp:lastModifiedBy>
  <cp:lastPrinted>2022-01-19T07:53:00Z</cp:lastPrinted>
  <dcterms:modified xsi:type="dcterms:W3CDTF">2023-01-16T08:20:10Z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00394F9D29BD473FBDA73746BB499D1A</vt:lpwstr>
  </property>
</Properties>
</file>