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Arial" w:hAnsi="Arial" w:eastAsia="微软雅黑" w:cs="Arial"/>
          <w:b/>
          <w:bCs w:val="0"/>
          <w:color w:val="333333"/>
          <w:sz w:val="21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 w:val="0"/>
          <w:color w:val="333333"/>
          <w:sz w:val="36"/>
          <w:szCs w:val="44"/>
          <w:shd w:val="clear" w:color="auto" w:fill="FFFFFF"/>
        </w:rPr>
        <w:t>袁州区财政局2020年度政府信息公开工作年度报告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Arial" w:hAnsi="Arial" w:eastAsia="微软雅黑" w:cs="Arial"/>
          <w:b/>
          <w:bCs w:val="0"/>
          <w:color w:val="333333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ascii="黑体" w:hAnsi="黑体" w:eastAsia="黑体" w:cs="Arial"/>
          <w:b/>
          <w:bCs w:val="0"/>
          <w:color w:val="333333"/>
          <w:sz w:val="32"/>
          <w:szCs w:val="32"/>
        </w:rPr>
      </w:pPr>
      <w:r>
        <w:rPr>
          <w:rFonts w:hint="eastAsia" w:ascii="Arial" w:hAnsi="Arial" w:eastAsia="微软雅黑" w:cs="Arial"/>
          <w:b/>
          <w:bCs w:val="0"/>
          <w:color w:val="333333"/>
        </w:rPr>
        <w:t xml:space="preserve"> </w:t>
      </w:r>
      <w:r>
        <w:rPr>
          <w:rFonts w:hint="eastAsia" w:ascii="仿宋_GB2312" w:hAnsi="Arial" w:eastAsia="仿宋_GB2312" w:cs="Arial"/>
          <w:b/>
          <w:bCs w:val="0"/>
          <w:color w:val="333333"/>
          <w:sz w:val="32"/>
          <w:szCs w:val="32"/>
        </w:rPr>
        <w:t xml:space="preserve">  </w:t>
      </w:r>
      <w:r>
        <w:rPr>
          <w:rFonts w:hint="eastAsia" w:ascii="黑体" w:hAnsi="黑体" w:eastAsia="黑体" w:cs="Arial"/>
          <w:b/>
          <w:bCs w:val="0"/>
          <w:color w:val="333333"/>
          <w:sz w:val="32"/>
          <w:szCs w:val="32"/>
        </w:rPr>
        <w:t>　一、总体情况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shd w:val="clear" w:color="auto" w:fill="FFFFFF"/>
        </w:rPr>
        <w:t>2020年，袁州区财政局严格按照上级文件精神和要求，深入贯彻决策、执行、管理、服务、结果“五公开”，认真落实本年度财政信息公开工作。依托袁州区人民政府门户网，及时发布本地财政政务信息及相关财政政策，按时公开区级财政预决算、政府采购情况、每月收支情况、绩效评价等信息。区财政局按照相关要求，切实加强组织领导，安排专人负责信息发布工作，并做好公开渠道的运营和维护，确保了公开工作的顺利开展。</w:t>
      </w:r>
    </w:p>
    <w:p>
      <w:pPr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（一）加强领导、精心部署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进一步强化对政府信息公开工作的领导，确定一名分管领导专门负责政务公开相关事宜，局办公室全面负责政府信息公开的所有工作，安排专职干部负责政务公开工作。在全局干部大会上传达学习政府信息公开的规定，对各股室信息公开工作做好审核把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（二）拓展内容，完善公开体系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我局紧紧围绕增强工作透明度，着力拓展并规范政府信息公开内容。一是及时向社会公开本级人民代表大会批准的预决算报告、“三公”经费预算、政府采购、财园信贷通等信息。二是向社会公开局领导班子成员分工，单位工作职责、办事程序的时限和内容。三是每月定期公开财政月收支情况、每周定期公开财政工作动态，保障人民的知情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（三）严格把关，确保政府信息质量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严格按照“股室审查、统一把关、领导审签”的工作程序，对上报的财政信息进行严格筛选，确保政府信息公开工作的质量和效果。2020年我局主动公开相关信息381条，其中重点领导信息314条、政务动态67条。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48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shd w:val="clear" w:color="auto" w:fill="FFFFFF"/>
        </w:rPr>
        <w:t>（四）强化监督、严肃政务公开纪律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2"/>
          <w:sz w:val="32"/>
          <w:szCs w:val="32"/>
          <w:shd w:val="clear" w:color="auto" w:fill="FFFFFF"/>
        </w:rPr>
        <w:t>一是积极推进财政信息公开。严格按照相关制度规定，规范信息公开的内容、形式与范围、时限，提高工作透明度，促进信息公开工作规范化、制度化、透明化。二是强化政务公开监督考核。将政务公开工作纳入局机关年终考核考核范畴，对出现公开不及时、效果不理想、弄虚作假、侵犯群众权利等重大问题的，从严追究分管领导和直接责任人责任，充分保证政务公开的严肃性。三是广泛接受群众监督。自觉接受社会各界的监督，主动听取群众意见和建议，通过政务信息公开，不断提升工作质量和办事效率，切实保障人民群众的知情权、参与权和监督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>　</w:t>
      </w:r>
      <w:r>
        <w:rPr>
          <w:rFonts w:hint="eastAsia" w:ascii="仿宋_GB2312" w:hAnsi="仿宋_GB2312" w:cs="仿宋_GB2312"/>
          <w:b/>
          <w:bCs w:val="0"/>
          <w:color w:val="333333"/>
          <w:kern w:val="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6"/>
        <w:tblW w:w="814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890"/>
        <w:gridCol w:w="1275"/>
        <w:gridCol w:w="1890"/>
      </w:tblGrid>
      <w:tr>
        <w:trPr>
          <w:trHeight w:val="495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rPr>
          <w:trHeight w:val="46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rPr>
          <w:trHeight w:val="405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134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275788.31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240" w:line="520" w:lineRule="exact"/>
        <w:textAlignment w:val="auto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>　</w:t>
      </w:r>
      <w:r>
        <w:rPr>
          <w:rFonts w:hint="eastAsia" w:ascii="仿宋_GB2312" w:hAnsi="仿宋_GB2312" w:cs="仿宋_GB2312"/>
          <w:b/>
          <w:bCs w:val="0"/>
          <w:color w:val="333333"/>
          <w:kern w:val="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Spec="center" w:tblpY="538"/>
        <w:tblOverlap w:val="never"/>
        <w:tblW w:w="807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189"/>
        <w:gridCol w:w="1646"/>
        <w:gridCol w:w="575"/>
        <w:gridCol w:w="649"/>
        <w:gridCol w:w="629"/>
        <w:gridCol w:w="668"/>
        <w:gridCol w:w="658"/>
        <w:gridCol w:w="572"/>
        <w:gridCol w:w="6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29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64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2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29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9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科研机构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2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240" w:line="520" w:lineRule="exact"/>
        <w:textAlignment w:val="auto"/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>　</w:t>
      </w:r>
      <w:r>
        <w:rPr>
          <w:rFonts w:hint="eastAsia" w:ascii="仿宋_GB2312" w:hAnsi="仿宋_GB2312" w:cs="仿宋_GB2312"/>
          <w:b/>
          <w:bCs w:val="0"/>
          <w:color w:val="333333"/>
          <w:kern w:val="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6"/>
        <w:tblW w:w="799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366"/>
        <w:gridCol w:w="587"/>
        <w:gridCol w:w="587"/>
        <w:gridCol w:w="515"/>
        <w:gridCol w:w="686"/>
        <w:gridCol w:w="587"/>
        <w:gridCol w:w="587"/>
        <w:gridCol w:w="587"/>
        <w:gridCol w:w="447"/>
        <w:gridCol w:w="496"/>
        <w:gridCol w:w="555"/>
        <w:gridCol w:w="645"/>
        <w:gridCol w:w="540"/>
        <w:gridCol w:w="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25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547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5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25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结果纠正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其他结果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尚未审结</w:t>
            </w:r>
          </w:p>
        </w:tc>
        <w:tc>
          <w:tcPr>
            <w:tcW w:w="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4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 xml:space="preserve">　  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shd w:val="clear" w:color="auto" w:fill="FFFFFF"/>
        </w:rPr>
        <w:t>2020年，我局政府信息公开工作取得了一定成效，但也存在文件政策类信息更新较少，主动公开政府信息内容与公众的需求还存在一定差距等问题。针对以上存在的问题和不足，我局将采取以下措施加以改进：一是整合资源，加强信息的收集、整理，提高公开信息的价值，扩大信息公开范围；二是加强政府信息公开业务学习，确保政府信息公开准确、及时、规范，不断提升政府信息公开整体工作水平；三是健全工作机制，形成工作有部署、实施有检查、年终有考核、违规违纪有责任追究的工作机制，确保广大群众对我区财政工作的知情权、参与权和监督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 xml:space="preserve">　　 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333333"/>
          <w:kern w:val="0"/>
          <w:sz w:val="32"/>
          <w:szCs w:val="32"/>
        </w:rPr>
        <w:t>　　 无其他需报告的事项</w:t>
      </w:r>
    </w:p>
    <w:p>
      <w:pP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</w:p>
    <w:bookmarkEnd w:id="0"/>
    <w:p>
      <w:pP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 xml:space="preserve">                                    宜春市袁州区财政局</w:t>
      </w:r>
    </w:p>
    <w:p>
      <w:pPr>
        <w:tabs>
          <w:tab w:val="left" w:pos="5900"/>
        </w:tabs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2020年12月30日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588" w:bottom="1701" w:left="1588" w:header="851" w:footer="1588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59" w:rightChars="81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5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02" w:firstLineChars="108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5"/>
    <w:rsid w:val="000010F7"/>
    <w:rsid w:val="00013660"/>
    <w:rsid w:val="0004195F"/>
    <w:rsid w:val="0005445F"/>
    <w:rsid w:val="0005454F"/>
    <w:rsid w:val="000B001F"/>
    <w:rsid w:val="000C3819"/>
    <w:rsid w:val="000C6B2A"/>
    <w:rsid w:val="000E6C8F"/>
    <w:rsid w:val="00105204"/>
    <w:rsid w:val="00180BDC"/>
    <w:rsid w:val="00183365"/>
    <w:rsid w:val="001919E7"/>
    <w:rsid w:val="00191B1D"/>
    <w:rsid w:val="001A6E97"/>
    <w:rsid w:val="001B7F67"/>
    <w:rsid w:val="001C377D"/>
    <w:rsid w:val="001C6A93"/>
    <w:rsid w:val="001D7F9B"/>
    <w:rsid w:val="00201AE3"/>
    <w:rsid w:val="002408CB"/>
    <w:rsid w:val="00242D2E"/>
    <w:rsid w:val="00247256"/>
    <w:rsid w:val="00270667"/>
    <w:rsid w:val="00275A25"/>
    <w:rsid w:val="00276D28"/>
    <w:rsid w:val="002E2B2F"/>
    <w:rsid w:val="002F1F00"/>
    <w:rsid w:val="002F3488"/>
    <w:rsid w:val="0030471C"/>
    <w:rsid w:val="00305CB4"/>
    <w:rsid w:val="00343328"/>
    <w:rsid w:val="003552E2"/>
    <w:rsid w:val="00377525"/>
    <w:rsid w:val="00397819"/>
    <w:rsid w:val="003A7AE9"/>
    <w:rsid w:val="003B636F"/>
    <w:rsid w:val="003D286E"/>
    <w:rsid w:val="003E4618"/>
    <w:rsid w:val="003F37F1"/>
    <w:rsid w:val="00400A22"/>
    <w:rsid w:val="00423D79"/>
    <w:rsid w:val="00427AC1"/>
    <w:rsid w:val="00467D23"/>
    <w:rsid w:val="00491343"/>
    <w:rsid w:val="00491AD6"/>
    <w:rsid w:val="00492420"/>
    <w:rsid w:val="004B7909"/>
    <w:rsid w:val="004C1A55"/>
    <w:rsid w:val="004D562D"/>
    <w:rsid w:val="004E2A6D"/>
    <w:rsid w:val="004F7340"/>
    <w:rsid w:val="0051307C"/>
    <w:rsid w:val="00515A8A"/>
    <w:rsid w:val="005431AD"/>
    <w:rsid w:val="00547653"/>
    <w:rsid w:val="0058221A"/>
    <w:rsid w:val="00587D05"/>
    <w:rsid w:val="005A69F7"/>
    <w:rsid w:val="005E06C3"/>
    <w:rsid w:val="005F1352"/>
    <w:rsid w:val="00604B5C"/>
    <w:rsid w:val="00607151"/>
    <w:rsid w:val="00615A2A"/>
    <w:rsid w:val="00615B4E"/>
    <w:rsid w:val="0063075C"/>
    <w:rsid w:val="00644334"/>
    <w:rsid w:val="006848C1"/>
    <w:rsid w:val="006925E1"/>
    <w:rsid w:val="006A217F"/>
    <w:rsid w:val="006A5F78"/>
    <w:rsid w:val="006A6AAC"/>
    <w:rsid w:val="006A7083"/>
    <w:rsid w:val="006A7A1F"/>
    <w:rsid w:val="006B4973"/>
    <w:rsid w:val="006D66DA"/>
    <w:rsid w:val="006E06B9"/>
    <w:rsid w:val="00716A73"/>
    <w:rsid w:val="00722214"/>
    <w:rsid w:val="00723205"/>
    <w:rsid w:val="0072412D"/>
    <w:rsid w:val="00726A11"/>
    <w:rsid w:val="007409A9"/>
    <w:rsid w:val="00741B40"/>
    <w:rsid w:val="00762049"/>
    <w:rsid w:val="0076425B"/>
    <w:rsid w:val="00777B30"/>
    <w:rsid w:val="007823B2"/>
    <w:rsid w:val="007B3C9E"/>
    <w:rsid w:val="007D1BA7"/>
    <w:rsid w:val="007E0DA6"/>
    <w:rsid w:val="007E56A0"/>
    <w:rsid w:val="00831DF0"/>
    <w:rsid w:val="00864E0E"/>
    <w:rsid w:val="0086791F"/>
    <w:rsid w:val="00877544"/>
    <w:rsid w:val="00883BF6"/>
    <w:rsid w:val="008A6063"/>
    <w:rsid w:val="008B1AEA"/>
    <w:rsid w:val="008E43CC"/>
    <w:rsid w:val="008E783E"/>
    <w:rsid w:val="00900841"/>
    <w:rsid w:val="00906B9C"/>
    <w:rsid w:val="00916D92"/>
    <w:rsid w:val="00927118"/>
    <w:rsid w:val="00955589"/>
    <w:rsid w:val="00964777"/>
    <w:rsid w:val="00995E41"/>
    <w:rsid w:val="009A122D"/>
    <w:rsid w:val="009B445A"/>
    <w:rsid w:val="009B7054"/>
    <w:rsid w:val="009C52DC"/>
    <w:rsid w:val="009C5DBE"/>
    <w:rsid w:val="009D11CE"/>
    <w:rsid w:val="009F046B"/>
    <w:rsid w:val="009F4067"/>
    <w:rsid w:val="00A11A4D"/>
    <w:rsid w:val="00A13863"/>
    <w:rsid w:val="00A37E1A"/>
    <w:rsid w:val="00A42BB2"/>
    <w:rsid w:val="00A56797"/>
    <w:rsid w:val="00A84C76"/>
    <w:rsid w:val="00AB7B27"/>
    <w:rsid w:val="00AD70E2"/>
    <w:rsid w:val="00AE14CB"/>
    <w:rsid w:val="00AF760C"/>
    <w:rsid w:val="00B2147C"/>
    <w:rsid w:val="00B232BF"/>
    <w:rsid w:val="00B24025"/>
    <w:rsid w:val="00B35EF3"/>
    <w:rsid w:val="00B4015A"/>
    <w:rsid w:val="00B442B2"/>
    <w:rsid w:val="00B60DAC"/>
    <w:rsid w:val="00B62F7B"/>
    <w:rsid w:val="00B6521B"/>
    <w:rsid w:val="00B75D43"/>
    <w:rsid w:val="00B8183B"/>
    <w:rsid w:val="00B8382C"/>
    <w:rsid w:val="00B849E1"/>
    <w:rsid w:val="00B877E8"/>
    <w:rsid w:val="00BA5631"/>
    <w:rsid w:val="00BA6172"/>
    <w:rsid w:val="00BB3316"/>
    <w:rsid w:val="00BB3926"/>
    <w:rsid w:val="00BF2161"/>
    <w:rsid w:val="00BF436C"/>
    <w:rsid w:val="00C1464C"/>
    <w:rsid w:val="00C23873"/>
    <w:rsid w:val="00C24101"/>
    <w:rsid w:val="00C31E8C"/>
    <w:rsid w:val="00C45F74"/>
    <w:rsid w:val="00C85649"/>
    <w:rsid w:val="00C87F65"/>
    <w:rsid w:val="00C943B3"/>
    <w:rsid w:val="00CA5720"/>
    <w:rsid w:val="00CB0536"/>
    <w:rsid w:val="00CB6B7D"/>
    <w:rsid w:val="00CB7B5F"/>
    <w:rsid w:val="00CC11D4"/>
    <w:rsid w:val="00CC4D8A"/>
    <w:rsid w:val="00CE2108"/>
    <w:rsid w:val="00D04273"/>
    <w:rsid w:val="00D053F0"/>
    <w:rsid w:val="00D152B3"/>
    <w:rsid w:val="00D15836"/>
    <w:rsid w:val="00D1784A"/>
    <w:rsid w:val="00D23109"/>
    <w:rsid w:val="00D26FF1"/>
    <w:rsid w:val="00D36069"/>
    <w:rsid w:val="00D5293F"/>
    <w:rsid w:val="00D544F3"/>
    <w:rsid w:val="00D6531B"/>
    <w:rsid w:val="00D95404"/>
    <w:rsid w:val="00DA49F1"/>
    <w:rsid w:val="00DC46C0"/>
    <w:rsid w:val="00DC6B80"/>
    <w:rsid w:val="00E225AC"/>
    <w:rsid w:val="00E22E21"/>
    <w:rsid w:val="00E23C10"/>
    <w:rsid w:val="00E32151"/>
    <w:rsid w:val="00E336F0"/>
    <w:rsid w:val="00E359C0"/>
    <w:rsid w:val="00E35B12"/>
    <w:rsid w:val="00E3755D"/>
    <w:rsid w:val="00E574BE"/>
    <w:rsid w:val="00E77A87"/>
    <w:rsid w:val="00E91872"/>
    <w:rsid w:val="00EA1D3A"/>
    <w:rsid w:val="00EA1E02"/>
    <w:rsid w:val="00EA2AA1"/>
    <w:rsid w:val="00EC1C01"/>
    <w:rsid w:val="00EC40F0"/>
    <w:rsid w:val="00EC6FD8"/>
    <w:rsid w:val="00F13949"/>
    <w:rsid w:val="00F20A9E"/>
    <w:rsid w:val="00F535EA"/>
    <w:rsid w:val="00F623F3"/>
    <w:rsid w:val="00F73A12"/>
    <w:rsid w:val="00F87A08"/>
    <w:rsid w:val="00FB6C14"/>
    <w:rsid w:val="00FC0786"/>
    <w:rsid w:val="00FD6994"/>
    <w:rsid w:val="00FE2683"/>
    <w:rsid w:val="10F856F7"/>
    <w:rsid w:val="331F4BAE"/>
    <w:rsid w:val="373C6E83"/>
    <w:rsid w:val="54B667E7"/>
    <w:rsid w:val="59A925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font61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8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脚 Char"/>
    <w:link w:val="3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4">
    <w:name w:val="批注框文本 Char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Char"/>
    <w:basedOn w:val="7"/>
    <w:link w:val="4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6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E072C-F514-4E75-9186-7EAA3F01A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352</Words>
  <Characters>2009</Characters>
  <Lines>16</Lines>
  <Paragraphs>4</Paragraphs>
  <TotalTime>27</TotalTime>
  <ScaleCrop>false</ScaleCrop>
  <LinksUpToDate>false</LinksUpToDate>
  <CharactersWithSpaces>2357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2020-12-10T06:59:00Z</dcterms:created>
  <dc:creator>xb21cn</dc:creator>
  <cp:lastModifiedBy>尚亦月~养生使者</cp:lastModifiedBy>
  <cp:lastPrinted>2021-01-08T02:49:00Z</cp:lastPrinted>
  <dcterms:modified xsi:type="dcterms:W3CDTF">2021-09-16T02:22:10Z</dcterms:modified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569BC633DD0E4051B2D71A494B2206DE</vt:lpwstr>
  </property>
</Properties>
</file>