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根据袁州区人民政府《关于做好20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年政府信息公开年度报告编制公开工作的通知》要求，</w:t>
      </w:r>
      <w:r>
        <w:rPr>
          <w:rFonts w:hint="eastAsia" w:ascii="仿宋" w:hAnsi="仿宋" w:eastAsia="仿宋"/>
          <w:color w:val="333333"/>
          <w:sz w:val="32"/>
          <w:szCs w:val="32"/>
        </w:rPr>
        <w:t>为认真做好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333333"/>
          <w:sz w:val="32"/>
          <w:szCs w:val="32"/>
        </w:rPr>
        <w:t>年政府信息公开工作，结合本局信息公开工作情况，</w:t>
      </w:r>
      <w:r>
        <w:rPr>
          <w:rFonts w:hint="eastAsia" w:ascii="仿宋" w:hAnsi="仿宋" w:eastAsia="仿宋"/>
          <w:color w:val="000000"/>
          <w:sz w:val="32"/>
          <w:szCs w:val="32"/>
        </w:rPr>
        <w:t>现将袁州区退役军人事务局20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年度政府信息公开工作年度报告如下。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736" w:firstLineChars="230"/>
        <w:jc w:val="both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年，我局认真贯彻落实《中华人民共和国政府信息公开条例》和政府信息公开的有关规定，进一步完善政府信息公开制度，及时更新公开内容、创新公开方式，积极推进退役军人公开工作，信息公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开工作取得了初步成效。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736" w:firstLineChars="23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2020年，我局大力推进政府信息公开工作，完善各项规章制度，及时更新政府公开信息，统计时间1月1日至12月31日，我局累计主动公开政府信息53条，包括政务动态、公告公示、公开指南、年度报告、机构概况、规划计划、政府采购，本年度未接到依申请公开事件。</w:t>
      </w:r>
    </w:p>
    <w:p>
      <w:pPr>
        <w:pStyle w:val="5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hAnsi="黑体" w:eastAsia="黑体" w:cs="方正黑体简体"/>
          <w:bCs/>
          <w:color w:val="333333"/>
          <w:sz w:val="32"/>
          <w:szCs w:val="32"/>
        </w:rPr>
      </w:pPr>
      <w:r>
        <w:rPr>
          <w:rFonts w:hint="eastAsia" w:ascii="黑体" w:hAnsi="黑体" w:eastAsia="黑体"/>
          <w:bCs/>
          <w:color w:val="333333"/>
          <w:sz w:val="32"/>
          <w:szCs w:val="32"/>
          <w:shd w:val="clear" w:color="auto" w:fill="FFFFFF"/>
        </w:rPr>
        <w:t>二、</w:t>
      </w:r>
      <w:r>
        <w:rPr>
          <w:rFonts w:hint="eastAsia" w:ascii="黑体" w:hAnsi="黑体" w:eastAsia="黑体" w:cs="方正黑体简体"/>
          <w:bCs/>
          <w:color w:val="333333"/>
          <w:sz w:val="32"/>
          <w:szCs w:val="32"/>
          <w:shd w:val="clear" w:color="auto" w:fill="FFFFFF"/>
        </w:rPr>
        <w:t>主动公开政府信息情况</w:t>
      </w:r>
    </w:p>
    <w:tbl>
      <w:tblPr>
        <w:tblStyle w:val="6"/>
        <w:tblW w:w="8140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11046</w:t>
            </w:r>
          </w:p>
        </w:tc>
      </w:tr>
    </w:tbl>
    <w:p>
      <w:pPr>
        <w:pStyle w:val="5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hAnsi="黑体" w:eastAsia="黑体" w:cs="方正黑体简体"/>
          <w:color w:val="333333"/>
          <w:sz w:val="32"/>
          <w:szCs w:val="32"/>
        </w:rPr>
      </w:pPr>
      <w:r>
        <w:rPr>
          <w:rFonts w:hint="eastAsia" w:ascii="黑体" w:hAnsi="黑体" w:eastAsia="黑体"/>
          <w:bCs/>
          <w:color w:val="333333"/>
          <w:sz w:val="32"/>
          <w:szCs w:val="32"/>
          <w:shd w:val="clear" w:color="auto" w:fill="FFFFFF"/>
        </w:rPr>
        <w:t>三、</w:t>
      </w:r>
      <w:r>
        <w:rPr>
          <w:rFonts w:hint="eastAsia" w:ascii="黑体" w:hAnsi="黑体" w:eastAsia="黑体" w:cs="方正黑体简体"/>
          <w:bCs/>
          <w:color w:val="333333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6"/>
        <w:tblW w:w="917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865"/>
        <w:gridCol w:w="2113"/>
        <w:gridCol w:w="823"/>
        <w:gridCol w:w="765"/>
        <w:gridCol w:w="765"/>
        <w:gridCol w:w="824"/>
        <w:gridCol w:w="987"/>
        <w:gridCol w:w="722"/>
        <w:gridCol w:w="6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36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7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6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36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5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hAnsi="方正黑体简体" w:eastAsia="方正黑体简体" w:cs="方正黑体简体"/>
          <w:bCs/>
          <w:color w:val="333333"/>
          <w:sz w:val="32"/>
          <w:szCs w:val="32"/>
        </w:rPr>
      </w:pPr>
      <w:r>
        <w:rPr>
          <w:rFonts w:hint="eastAsia"/>
          <w:bCs/>
          <w:color w:val="333333"/>
          <w:sz w:val="32"/>
          <w:szCs w:val="32"/>
          <w:shd w:val="clear" w:color="auto" w:fill="FFFFFF"/>
        </w:rPr>
        <w:t>四</w:t>
      </w:r>
      <w:r>
        <w:rPr>
          <w:rFonts w:hint="eastAsia" w:ascii="方正黑体简体" w:hAnsi="方正黑体简体" w:eastAsia="方正黑体简体" w:cs="方正黑体简体"/>
          <w:bCs/>
          <w:color w:val="333333"/>
          <w:sz w:val="32"/>
          <w:szCs w:val="32"/>
          <w:shd w:val="clear" w:color="auto" w:fill="FFFFFF"/>
        </w:rPr>
        <w:t>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pStyle w:val="5"/>
        <w:shd w:val="clear" w:color="auto" w:fill="FFFFFF"/>
        <w:spacing w:beforeAutospacing="0" w:afterAutospacing="0" w:line="600" w:lineRule="exact"/>
        <w:ind w:firstLine="420"/>
        <w:jc w:val="both"/>
        <w:rPr>
          <w:rFonts w:hint="eastAsia" w:ascii="黑体" w:hAnsi="黑体" w:eastAsia="黑体" w:cs="方正黑体简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333333"/>
          <w:sz w:val="32"/>
          <w:szCs w:val="32"/>
          <w:shd w:val="clear" w:color="auto" w:fill="FFFFFF"/>
        </w:rPr>
        <w:t>五</w:t>
      </w:r>
      <w:r>
        <w:rPr>
          <w:rFonts w:hint="eastAsia" w:ascii="黑体" w:hAnsi="黑体" w:eastAsia="黑体" w:cs="方正黑体简体"/>
          <w:bCs/>
          <w:color w:val="333333"/>
          <w:sz w:val="32"/>
          <w:szCs w:val="32"/>
          <w:shd w:val="clear" w:color="auto" w:fill="FFFFFF"/>
        </w:rPr>
        <w:t>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00" w:firstLineChars="20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一）、存在的主要问题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　1、政府信息公开时间应及时，公开内容还需进一步规范。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Calibri" w:hAnsi="Calibri" w:eastAsia="微软雅黑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2、信息公开的形式和服务能力需进一步加强。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二、改进情况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1、扩大信息公开范围，丰富信息公开内容。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2、加强学习相关规定，提高业务水平，积极参加各类政府公开业务培训</w:t>
      </w:r>
    </w:p>
    <w:p>
      <w:pPr>
        <w:pStyle w:val="5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hAnsi="黑体" w:eastAsia="黑体" w:cs="方正黑体简体"/>
          <w:bCs/>
          <w:color w:val="333333"/>
          <w:sz w:val="32"/>
          <w:szCs w:val="32"/>
        </w:rPr>
      </w:pPr>
      <w:r>
        <w:rPr>
          <w:rFonts w:hint="eastAsia" w:ascii="黑体" w:hAnsi="黑体" w:eastAsia="黑体"/>
          <w:bCs/>
          <w:color w:val="333333"/>
          <w:sz w:val="32"/>
          <w:szCs w:val="32"/>
          <w:shd w:val="clear" w:color="auto" w:fill="FFFFFF"/>
        </w:rPr>
        <w:t>六、</w:t>
      </w:r>
      <w:r>
        <w:rPr>
          <w:rFonts w:hint="eastAsia" w:ascii="黑体" w:hAnsi="黑体" w:eastAsia="黑体" w:cs="方正黑体简体"/>
          <w:bCs/>
          <w:color w:val="333333"/>
          <w:sz w:val="32"/>
          <w:szCs w:val="32"/>
          <w:shd w:val="clear" w:color="auto" w:fill="FFFFFF"/>
        </w:rPr>
        <w:t>其他需要报告的事项</w:t>
      </w:r>
    </w:p>
    <w:p>
      <w:pPr>
        <w:pStyle w:val="5"/>
        <w:shd w:val="clear" w:color="auto" w:fill="FFFFFF"/>
        <w:spacing w:beforeAutospacing="0" w:afterAutospacing="0" w:line="600" w:lineRule="exact"/>
        <w:ind w:firstLine="420"/>
        <w:jc w:val="both"/>
        <w:rPr>
          <w:bCs/>
          <w:color w:val="333333"/>
          <w:sz w:val="32"/>
          <w:szCs w:val="32"/>
        </w:rPr>
      </w:pPr>
      <w:r>
        <w:rPr>
          <w:rFonts w:hint="eastAsia"/>
          <w:bCs/>
          <w:color w:val="333333"/>
          <w:sz w:val="32"/>
          <w:szCs w:val="32"/>
          <w:shd w:val="clear" w:color="auto" w:fill="FFFFFF"/>
        </w:rPr>
        <w:t>无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17C93"/>
    <w:rsid w:val="00017C93"/>
    <w:rsid w:val="008300AD"/>
    <w:rsid w:val="009F4AD0"/>
    <w:rsid w:val="00AA0EC7"/>
    <w:rsid w:val="00BE0466"/>
    <w:rsid w:val="00DA665C"/>
    <w:rsid w:val="00F6551D"/>
    <w:rsid w:val="0C343D61"/>
    <w:rsid w:val="24A30350"/>
    <w:rsid w:val="2EBA55B9"/>
    <w:rsid w:val="307B0568"/>
    <w:rsid w:val="3F164C93"/>
    <w:rsid w:val="57085BA3"/>
    <w:rsid w:val="57810491"/>
    <w:rsid w:val="59E45B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281</Words>
  <Characters>1603</Characters>
  <Lines>13</Lines>
  <Paragraphs>3</Paragraphs>
  <TotalTime>5</TotalTime>
  <ScaleCrop>false</ScaleCrop>
  <LinksUpToDate>false</LinksUpToDate>
  <CharactersWithSpaces>1881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2020-01-10T01:00:00Z</dcterms:created>
  <dc:creator>Administrator</dc:creator>
  <cp:lastModifiedBy>Administrator</cp:lastModifiedBy>
  <dcterms:modified xsi:type="dcterms:W3CDTF">2021-04-29T03:10:55Z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E9E11651B29841CB929A0C3C1913497E</vt:lpwstr>
  </property>
</Properties>
</file>