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袁州区退役军人事务局202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依据《中华人民共和国政府信息公开条例》（以下简称《条例》）和《国务院办公厅关于印发2021年政务公开工作要点的通知》（国办发〔2021〕12号）以及《江西省人民政府办公厅关于印发2021年江西省政务公开工作方案的通知》等相关文件要求，由袁州区退役军人事务局办公室结合有关统计数据编制而成。本年度报告中所列数据的统计期限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年1月1日起至202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12月31日止。全文包括总体情况、主动公开政府信息情况、收到和处理政府信息公开申请情况、政府信息公开行政复议、诉讼情况、存在的主要问题及改进情况、其他需要报告的事项。本报告通过袁州区退役军人事务局门户网（网址：http://www.yzq.gov.cn/xxgk-show-563668.html）予以公开。如对本报告有任何疑问，请与袁州区退役军人事务局办公室联系（地址：宜春市袁州大厦305办公室，联系电话：0795-7201775，邮编：336000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  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局认真贯彻落实《中华人民共和国政府信息公开条例》和政府信息公开的有关规定，进一步完善政府信息公开制度，及时更新公开内容、创新公开方式，积极推进退役军人公开工作，信息公开工作取得了初步成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（一）主动公开情况。202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年，我局主动在政府公开网站公开信息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>条，其中：政务动态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>条，公开指南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条，公告公示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条，规划计划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条，机构职能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预算公开4条，政府公开年度报告1条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（二）依申请公开情况。202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年，我局无依申请公开情况。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（三）政府信息管理。坚持“公开是常态，不公开是例外”的原则和保密要求，先审后上、分级负责、保证质量，未经审核的信息一律不发布，确保信息公开安全。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（四）平台建设。把信息公开网站作为政府信息公开第一平台进行建设，定期安排专人随时上传、公开各类政府工作动态和最新的政策性文件等，并且每周对发布的信息进行复核，发现问题时第一时间整改到位。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 （五）监督保障。为加强政府网站的监督保障作用，我局专门成立了政务公开领导小组，稿件实行三审三校制度等，用制度建设保障政府信息公开工作推进和落实，全年未收到不良反映。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     </w:t>
      </w:r>
      <w:r>
        <w:rPr>
          <w:rFonts w:hint="eastAsia" w:ascii="黑体" w:hAnsi="黑体" w:eastAsia="黑体" w:cs="黑体"/>
          <w:sz w:val="32"/>
          <w:szCs w:val="32"/>
        </w:rPr>
        <w:t xml:space="preserve">  二、主动公开政府信息情况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381"/>
        <w:gridCol w:w="527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0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 五、存在的主要问题及改进情况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t xml:space="preserve">        </w:t>
      </w:r>
      <w:r>
        <w:rPr>
          <w:rFonts w:hint="eastAsia" w:ascii="仿宋" w:hAnsi="仿宋" w:eastAsia="仿宋" w:cs="仿宋"/>
          <w:sz w:val="32"/>
          <w:szCs w:val="32"/>
        </w:rPr>
        <w:t>一是信息公开内容有待深化，在创新公开渠道和方式上有待改进。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二是内容广泛性不够丰富，公开时效性不够高。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年，我局将在政府信息公开中重点做好以下几个方面工作：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一是建立信息公开目录和公开指南，进一步明确责任分工，健全有关检查制度、责任追究制度、反馈制度，确保把政务公开工作落到实处。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二是进一步规范和完善政务公开的内容、形式，对涉及人民群众关心的重大问题、重大决策应及时公开，同时有区别地抓好对内与对外公开，提高公开针对性。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三是组织业务培训，进一步提升政务公开工作人员的业务能力和工作水平。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   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right="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2022年度，本机关无收取信息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处理费情况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jQ2YmQ5OWVjM2RiOTFmYmMzMzZiZGQ5ZTdjNzAifQ=="/>
  </w:docVars>
  <w:rsids>
    <w:rsidRoot w:val="075B30A0"/>
    <w:rsid w:val="075B30A0"/>
    <w:rsid w:val="0D5D3E94"/>
    <w:rsid w:val="0F180250"/>
    <w:rsid w:val="18635AD1"/>
    <w:rsid w:val="1E4B143C"/>
    <w:rsid w:val="2052571F"/>
    <w:rsid w:val="2975213B"/>
    <w:rsid w:val="29EA3E3E"/>
    <w:rsid w:val="312012EB"/>
    <w:rsid w:val="3E483C21"/>
    <w:rsid w:val="3E4C5E20"/>
    <w:rsid w:val="4E1F598E"/>
    <w:rsid w:val="574625F1"/>
    <w:rsid w:val="74D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2011</Words>
  <Characters>2126</Characters>
  <Lines>0</Lines>
  <Paragraphs>0</Paragraphs>
  <TotalTime>8</TotalTime>
  <ScaleCrop>false</ScaleCrop>
  <LinksUpToDate>false</LinksUpToDate>
  <CharactersWithSpaces>2155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2023-01-09T03:07:00Z</dcterms:created>
  <dc:creator>Administrator</dc:creator>
  <cp:lastModifiedBy>Administrator</cp:lastModifiedBy>
  <dcterms:modified xsi:type="dcterms:W3CDTF">2023-01-12T07:19:33Z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AAB03EF07D8E479AAD43422C9EEA2B75</vt:lpwstr>
  </property>
</Properties>
</file>