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  <w:t>袁州区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  <w:lang w:val="en-US" w:eastAsia="zh-CN"/>
        </w:rPr>
        <w:t>竹亭镇人民政府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  <w:t>2022年政府</w:t>
      </w:r>
    </w:p>
    <w:p>
      <w:pPr>
        <w:pStyle w:val="3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  <w:t>信息公开工作年度报告</w:t>
      </w:r>
    </w:p>
    <w:p>
      <w:pPr>
        <w:pStyle w:val="3"/>
        <w:widowControl/>
        <w:shd w:val="clear" w:color="auto" w:fill="FFFFFF"/>
        <w:spacing w:beforeAutospacing="0" w:afterAutospacing="0" w:line="600" w:lineRule="exact"/>
        <w:jc w:val="both"/>
        <w:rPr>
          <w:rFonts w:ascii="宋体" w:hAnsi="宋体" w:eastAsia="宋体" w:cs="宋体"/>
          <w:color w:val="333333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度报告根据《中华人民共和国政府信息公开条例》（以下简称《条例》）有关规定，按照国务院办公厅政府信息与政务公开办公室印发《关于做好年度报告编制发布工作的通知》（国办公开办函〔2021〕30号）要求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</w:rPr>
        <w:t>编制本报告。</w:t>
      </w:r>
      <w:r>
        <w:rPr>
          <w:rFonts w:hint="eastAsia" w:ascii="仿宋_GB2312" w:hAnsi="仿宋_GB2312" w:eastAsia="仿宋_GB2312" w:cs="仿宋_GB2312"/>
          <w:sz w:val="32"/>
          <w:szCs w:val="32"/>
        </w:rPr>
        <w:t>全文包括总体情况、主动公开政府信息情况、收到和处理政府信息公开申请情况、因政府信息公开工作被申请行政复议和提起行政诉讼情况、政府信息公开存在的主要问题及改进情况、其他需要报告的事项六部分，并附相关指标统计附表等。本年度报告所列数据统计期限自2022年1月1日起到2022年12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月31日止。本报告电子版可在袁州区竹亭镇人民政府门户网站（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instrText xml:space="preserve"> HYPERLINK "http://www.yzq.gov.cn/yzqrmzf/qztz/bmxxgk.shtml" </w:instrTex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http://www.yzq.gov.cn/yzqrmzf/qztz/bmxxgk.shtml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）下载。如对本报告有疑问，可与镇政府信息公开办公室联系（地址：竹亭镇人民政府，邮编：336014，联系电话：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0795-3648348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b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竹亭镇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以习近平新时代中国特色社会主义思想为指导，全面贯彻党的二十大精神和习近平总书记视察江西重要讲话精神，深入落实党中央、国务院关于全面推进政务公开工作的部署，加强组织领导，把信息公开工作纳入重要工作议事日程，按照“及时、准确”的要求，认真贯彻执行上级文件和会议精神，扎实推进政务公开各项工作，努力提升政务服务水平，全面做好政务公开工作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333333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（一）主动公开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2022年，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竹亭镇</w:t>
      </w:r>
      <w:r>
        <w:rPr>
          <w:rFonts w:hint="eastAsia" w:ascii="Times New Roman" w:hAnsi="Times New Roman" w:eastAsia="仿宋_GB2312"/>
          <w:sz w:val="32"/>
          <w:szCs w:val="32"/>
        </w:rPr>
        <w:t>严格按照《中华人民共和国政府信息公开条例》要求，坚持把政府网站作为政府信息公开的第一平台，不断拓展主动公开内容、形式和载体，第一时间发布重要政策和重大活动信息，保证了公开信息的权威性、准确性和时效性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一是制度建设情况。我镇专门制定了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《2022年竹亭镇政务公开工作要点》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，不断完善体制机制，突出重点，狠抓落实，政府信息公开范围和渠道不断拓展，公开内容不断丰富，政府法制工作的透亮度切实提高，保障了人民群众的知情权、参加权和监督权。</w:t>
      </w:r>
      <w:r>
        <w:rPr>
          <w:rFonts w:hint="eastAsia" w:ascii="仿宋_GB2312" w:hAnsi="仿宋" w:eastAsia="仿宋_GB2312"/>
          <w:sz w:val="32"/>
          <w:szCs w:val="32"/>
        </w:rPr>
        <w:t>2022年，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竹亭镇</w:t>
      </w:r>
      <w:r>
        <w:rPr>
          <w:rFonts w:hint="eastAsia" w:ascii="仿宋_GB2312" w:hAnsi="仿宋" w:eastAsia="仿宋_GB2312"/>
          <w:sz w:val="32"/>
          <w:szCs w:val="32"/>
        </w:rPr>
        <w:t>公开政务信息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77</w:t>
      </w:r>
      <w:r>
        <w:rPr>
          <w:rFonts w:hint="eastAsia" w:ascii="仿宋_GB2312" w:hAnsi="仿宋" w:eastAsia="仿宋_GB2312"/>
          <w:sz w:val="32"/>
          <w:szCs w:val="32"/>
        </w:rPr>
        <w:t>条。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其中政务动态53条、公告公示8条、机构概况2条、人事信息3条、财政预决算9条、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公开指南1条、政府信息公开年度报告1条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同时在便民服务中心大厅设立政务信息公开专区，专区内免费提供上网查阅点，方便群众上网了解政府信息公开情况。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（二）依申请公开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宋体" w:hAnsi="宋体" w:eastAsia="宋体" w:cs="宋体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Tahoma"/>
          <w:sz w:val="32"/>
          <w:szCs w:val="32"/>
        </w:rPr>
        <w:t>2022年度，规范政府信息公开申请办理工作，完善政府信息依申请公开处理机制。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本年度</w:t>
      </w:r>
      <w:r>
        <w:rPr>
          <w:rFonts w:hint="eastAsia" w:ascii="Times New Roman" w:hAnsi="Times New Roman" w:eastAsia="仿宋_GB2312"/>
          <w:sz w:val="32"/>
          <w:szCs w:val="32"/>
        </w:rPr>
        <w:t>共受理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条依申请公开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，答复申请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件，其中予以公开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件、部分公开0件，不予公开0件，无法提供0件，不予处理0件，其他处理0件。</w:t>
      </w:r>
      <w:r>
        <w:rPr>
          <w:rFonts w:hint="eastAsia" w:ascii="Times New Roman" w:hAnsi="Times New Roman" w:eastAsia="仿宋_GB2312"/>
          <w:sz w:val="32"/>
          <w:szCs w:val="32"/>
        </w:rPr>
        <w:t>未发生不予公开政府信息的情况。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（三）政府信息管理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宋体" w:hAnsi="宋体" w:eastAsia="宋体" w:cs="宋体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</w:rPr>
        <w:t>坚持从政府信息公开内容、政府信息来源渠道、政府信息后期处理等三方面，加强政府信息日常管理。加强政府信息来源管理，严格信息公开的保密审查。进一步完善政务信息收集、撰写、保存、推送等方面的制度，保障信息公开工作各个环节都有人负责、有人把关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建立竹亭镇政府信息发布“三审三校”制度，做到不涉密、不泄密，确保发布内容的权威性、时效性、实用性，坚决杜绝虚假信息和涉密信息上网。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（四）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  <w:lang w:val="en-US" w:eastAsia="zh-CN"/>
        </w:rPr>
        <w:t>政府信息平台建设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建立健全政务网站、服务中心办事窗口、电子显示屏等公开平台，构建了多样化的政务公开平台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根据新修订《政府信息公开条例》中对政务公开的内容规定，按照“五公开”全流程和发布、解读、回应全环节，科学分类、规范名称，明确公开内容、公开依据等，在区政府办公室的指导下及时调整、扎实推进政务信息公开栏目建设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（五）监督保障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 w:bidi="ar-SA"/>
        </w:rPr>
        <w:t>强化组织领导，确保专人负责，党政领导高度重视政务公开工作，将其列入重要议事日程，形成了由镇长陈雪芳任组长，便民服务中心主任许倩任副组长，各办公室、各村委会等相关村办负责人为成员的政务公开领导小组。同时</w:t>
      </w:r>
      <w:r>
        <w:rPr>
          <w:rFonts w:hint="default" w:ascii="仿宋_GB2312" w:hAnsi="仿宋" w:eastAsia="仿宋_GB2312" w:cs="Times New Roman"/>
          <w:kern w:val="0"/>
          <w:sz w:val="32"/>
          <w:szCs w:val="32"/>
          <w:lang w:val="en-US" w:eastAsia="zh-CN" w:bidi="ar-SA"/>
        </w:rPr>
        <w:t>认真贯彻政府信息公开条例，制定完善相关配套制度，加强相关人员的业务知识培训，切实提升信息公开工作能力。</w:t>
      </w:r>
    </w:p>
    <w:p>
      <w:pPr>
        <w:spacing w:line="440" w:lineRule="exact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3"/>
        <w:widowControl/>
        <w:shd w:val="clear" w:color="auto" w:fill="FFFFFF"/>
        <w:spacing w:beforeAutospacing="0" w:afterAutospacing="0"/>
        <w:jc w:val="both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p>
      <w:pPr>
        <w:pStyle w:val="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/>
        <w:jc w:val="both"/>
        <w:rPr>
          <w:rFonts w:ascii="宋体" w:hAnsi="宋体" w:eastAsia="宋体" w:cs="宋体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/>
        <w:jc w:val="both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sz w:val="24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3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、存在的主要问题及改进情况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过去的一年，我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政府信息公开工作扎实有序，成效明显。但是与落实新《条例》要求相比，仍有一些差距：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信息公开的主动性还需要进一步加强。要养成自觉接受社会监督的习惯，主动接受社会监督，特别是政务舆情要及时处理；二是信息公开的内容和形式比较单一。要加大宣传力度，充实公开内容，丰富公开形式，促使政府信息公开工作发挥好便民、利民、为民服务的作用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在新的一年政务公开工作中，我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将针对政务公开工作短板，制定相应措施：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一是进一步学习领会和贯彻落实新修订的《中华人民共和国政府信息公开条例》精神，提高相关人员对政务公开工作重视程度和水平。</w:t>
      </w:r>
      <w:r>
        <w:rPr>
          <w:rFonts w:hint="eastAsia" w:ascii="仿宋_GB2312" w:hAnsi="仿宋_GB2312" w:eastAsia="仿宋_GB2312" w:cs="仿宋_GB2312"/>
          <w:sz w:val="32"/>
          <w:szCs w:val="32"/>
        </w:rPr>
        <w:t>二是丰富政策解读形式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进一步推进政策解读工作，提升政策解读业务水平。三是进一步加强政务公开培训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增强公开意识，提高发布信息、解读政策、回应关切的能力，并加大政务公开工作的宣传力度，提升政务公开工作水平。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六、其他需要报告的事项</w:t>
      </w:r>
    </w:p>
    <w:p>
      <w:pPr>
        <w:widowControl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3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宋体" w:hAnsi="宋体" w:eastAsia="宋体" w:cs="宋体"/>
          <w:color w:val="333333"/>
          <w:sz w:val="32"/>
          <w:szCs w:val="32"/>
        </w:rPr>
      </w:pPr>
    </w:p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B48841E-4270-4FC7-AD29-5293345EC9D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1F681D2-BD09-46CD-B820-68B719D1596E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B6D33D25-8D05-456A-8F03-7929584D1A4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4BFF2C1-ED6A-4304-9F32-2524B12A809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C6D9833B-9A03-4041-A5C5-6A8C35D812D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D923164F-E7D0-46CB-AA84-7A08D3427BDC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7" w:fontKey="{EA08F806-FE69-4A73-B961-0DED0DA46B9B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8" w:fontKey="{890405A9-4B23-41B8-A353-F0EA2DCD26BC}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MzM2N2NhNTEwNzI3NmY2ZmIzNmRmZTRlMzNkYWQifQ=="/>
  </w:docVars>
  <w:rsids>
    <w:rsidRoot w:val="48F8217E"/>
    <w:rsid w:val="3333106F"/>
    <w:rsid w:val="48F8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2764</Words>
  <Characters>2877</Characters>
  <Lines>0</Lines>
  <Paragraphs>0</Paragraphs>
  <TotalTime>3</TotalTime>
  <ScaleCrop>false</ScaleCrop>
  <LinksUpToDate>false</LinksUpToDate>
  <CharactersWithSpaces>2877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2023-01-12T12:37:00Z</dcterms:created>
  <dc:creator>太极</dc:creator>
  <cp:lastModifiedBy>太极</cp:lastModifiedBy>
  <dcterms:modified xsi:type="dcterms:W3CDTF">2023-01-12T13:10:01Z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7841F30762AE4C6593C8804F33491378</vt:lpwstr>
  </property>
</Properties>
</file>