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BF" w:rsidRPr="002956BF" w:rsidRDefault="002956BF" w:rsidP="002956BF">
      <w:pPr>
        <w:tabs>
          <w:tab w:val="left" w:pos="5190"/>
        </w:tabs>
        <w:spacing w:line="580" w:lineRule="exact"/>
        <w:ind w:firstLineChars="200" w:firstLine="600"/>
        <w:rPr>
          <w:rFonts w:ascii="仿宋_GB2312" w:eastAsia="仿宋_GB2312" w:hAnsi="宋体" w:cs="Times New Roman"/>
          <w:sz w:val="30"/>
          <w:szCs w:val="30"/>
        </w:rPr>
      </w:pPr>
      <w:r w:rsidRPr="002956BF">
        <w:rPr>
          <w:rFonts w:ascii="仿宋_GB2312" w:eastAsia="仿宋_GB2312" w:hAnsi="宋体" w:cs="Times New Roman"/>
          <w:sz w:val="30"/>
          <w:szCs w:val="30"/>
        </w:rPr>
        <w:tab/>
      </w:r>
    </w:p>
    <w:p w:rsidR="002956BF" w:rsidRPr="002956BF" w:rsidRDefault="002956BF" w:rsidP="002956BF">
      <w:pPr>
        <w:tabs>
          <w:tab w:val="left" w:pos="5190"/>
        </w:tabs>
        <w:spacing w:line="580" w:lineRule="exact"/>
        <w:ind w:firstLineChars="200" w:firstLine="600"/>
        <w:rPr>
          <w:rFonts w:ascii="仿宋_GB2312" w:eastAsia="仿宋_GB2312" w:hAnsi="宋体" w:cs="Times New Roman"/>
          <w:sz w:val="30"/>
          <w:szCs w:val="30"/>
        </w:rPr>
      </w:pPr>
    </w:p>
    <w:p w:rsidR="002956BF" w:rsidRPr="002956BF" w:rsidRDefault="002956BF" w:rsidP="002956BF">
      <w:pPr>
        <w:tabs>
          <w:tab w:val="left" w:pos="5190"/>
        </w:tabs>
        <w:spacing w:line="580" w:lineRule="exact"/>
        <w:ind w:firstLineChars="200" w:firstLine="600"/>
        <w:rPr>
          <w:rFonts w:ascii="仿宋_GB2312" w:eastAsia="仿宋_GB2312" w:hAnsi="宋体" w:cs="Times New Roman"/>
          <w:sz w:val="30"/>
          <w:szCs w:val="30"/>
        </w:rPr>
      </w:pPr>
    </w:p>
    <w:p w:rsidR="002956BF" w:rsidRPr="002956BF" w:rsidRDefault="002956BF" w:rsidP="002956BF">
      <w:pPr>
        <w:widowControl/>
        <w:adjustRightInd w:val="0"/>
        <w:snapToGrid w:val="0"/>
        <w:spacing w:after="200"/>
        <w:jc w:val="center"/>
        <w:rPr>
          <w:rFonts w:ascii="方正小标宋简体" w:eastAsia="方正小标宋简体" w:hAnsi="方正小标宋简体" w:cs="方正小标宋简体"/>
          <w:color w:val="FF0000"/>
          <w:w w:val="60"/>
          <w:kern w:val="0"/>
          <w:sz w:val="120"/>
          <w:szCs w:val="120"/>
        </w:rPr>
      </w:pPr>
      <w:r w:rsidRPr="002956BF">
        <w:rPr>
          <w:rFonts w:ascii="方正小标宋简体" w:eastAsia="方正小标宋简体" w:hAnsi="方正小标宋简体" w:cs="方正小标宋简体" w:hint="eastAsia"/>
          <w:color w:val="FF0000"/>
          <w:spacing w:val="6"/>
          <w:w w:val="57"/>
          <w:kern w:val="0"/>
          <w:sz w:val="120"/>
          <w:szCs w:val="120"/>
          <w:fitText w:val="8913" w:id="-1319450111"/>
        </w:rPr>
        <w:t>宜春市袁州区乡村振兴局文</w:t>
      </w:r>
      <w:r w:rsidRPr="002956BF">
        <w:rPr>
          <w:rFonts w:ascii="方正小标宋简体" w:eastAsia="方正小标宋简体" w:hAnsi="方正小标宋简体" w:cs="方正小标宋简体" w:hint="eastAsia"/>
          <w:color w:val="FF0000"/>
          <w:spacing w:val="-3"/>
          <w:w w:val="57"/>
          <w:kern w:val="0"/>
          <w:sz w:val="120"/>
          <w:szCs w:val="120"/>
          <w:fitText w:val="8913" w:id="-1319450111"/>
        </w:rPr>
        <w:t>件</w:t>
      </w:r>
    </w:p>
    <w:p w:rsidR="002956BF" w:rsidRPr="002956BF" w:rsidRDefault="002956BF" w:rsidP="002956BF">
      <w:pPr>
        <w:widowControl/>
        <w:adjustRightInd w:val="0"/>
        <w:snapToGrid w:val="0"/>
        <w:spacing w:after="200"/>
        <w:jc w:val="center"/>
        <w:rPr>
          <w:rFonts w:ascii="方正小标宋简体" w:eastAsia="方正小标宋简体" w:hAnsi="方正小标宋简体" w:cs="方正小标宋简体"/>
          <w:kern w:val="0"/>
          <w:sz w:val="44"/>
          <w:szCs w:val="44"/>
        </w:rPr>
      </w:pPr>
      <w:r w:rsidRPr="002956BF">
        <w:rPr>
          <w:rFonts w:ascii="仿宋_GB2312" w:eastAsia="仿宋_GB2312" w:hAnsi="方正小标宋简体" w:cs="方正小标宋简体" w:hint="eastAsia"/>
          <w:bCs/>
          <w:kern w:val="0"/>
          <w:sz w:val="32"/>
          <w:szCs w:val="32"/>
        </w:rPr>
        <w:t>袁乡振字〔2023〕1号</w:t>
      </w:r>
    </w:p>
    <w:p w:rsidR="002956BF" w:rsidRPr="002956BF" w:rsidRDefault="00811F66" w:rsidP="002956BF">
      <w:pPr>
        <w:widowControl/>
        <w:spacing w:line="560" w:lineRule="exact"/>
        <w:jc w:val="center"/>
        <w:outlineLvl w:val="1"/>
        <w:rPr>
          <w:rFonts w:ascii="仿宋_GB2312" w:eastAsia="仿宋_GB2312" w:hAnsi="宋体" w:cs="Times New Roman"/>
          <w:sz w:val="30"/>
          <w:szCs w:val="30"/>
        </w:rPr>
      </w:pPr>
      <w:r w:rsidRPr="00811F66">
        <w:rPr>
          <w:rFonts w:ascii="方正小标宋简体" w:eastAsia="方正小标宋简体" w:hAnsi="方正小标宋简体" w:cs="方正小标宋简体"/>
          <w:bCs/>
          <w:noProof/>
          <w:kern w:val="0"/>
          <w:sz w:val="44"/>
          <w:szCs w:val="44"/>
        </w:rPr>
        <w:pict>
          <v:line id="直线 2" o:spid="_x0000_s2051" style="position:absolute;left:0;text-align:left;flip:y;z-index:251658240" from="4.45pt,-.3pt" to="433.9pt,3.6pt" o:gfxdata="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l03BfXAAAACQEAAA8A&#10;AAAAAAAAAQAgAAAAIgAAAGRycy9kb3ducmV2LnhtbFBLAQIUABQAAAAIAIdO4kCyp62t3wEAAKID&#10;AAAOAAAAAAAAAAEAIAAAACYBAABkcnMvZTJvRG9jLnhtbFBLBQYAAAAABgAGAFkBAAB3BQAAAAA=&#10;" strokecolor="red" strokeweight="2.25pt"/>
        </w:pict>
      </w:r>
    </w:p>
    <w:p w:rsidR="00FF4260" w:rsidRDefault="002956BF">
      <w:pPr>
        <w:pStyle w:val="a5"/>
        <w:widowControl/>
        <w:shd w:val="clear" w:color="auto" w:fill="FFFFFF"/>
        <w:spacing w:beforeAutospacing="0" w:afterAutospacing="0"/>
        <w:jc w:val="both"/>
        <w:rPr>
          <w:rFonts w:ascii="宋体" w:eastAsia="宋体" w:hAnsi="宋体" w:cs="宋体"/>
          <w:color w:val="333333"/>
          <w:sz w:val="32"/>
          <w:szCs w:val="32"/>
        </w:rPr>
      </w:pPr>
      <w:r w:rsidRPr="002956BF">
        <w:rPr>
          <w:rFonts w:ascii="方正小标宋简体" w:eastAsia="方正小标宋简体" w:hAnsi="Times New Roman" w:hint="eastAsia"/>
          <w:spacing w:val="-6"/>
          <w:kern w:val="2"/>
          <w:sz w:val="44"/>
          <w:szCs w:val="44"/>
        </w:rPr>
        <w:t>区乡村振兴局2022年度政府信息公开年度报告</w:t>
      </w:r>
    </w:p>
    <w:p w:rsidR="00FF4260" w:rsidRDefault="00FF4260">
      <w:pPr>
        <w:pStyle w:val="a5"/>
        <w:widowControl/>
        <w:shd w:val="clear" w:color="auto" w:fill="FFFFFF"/>
        <w:spacing w:beforeAutospacing="0" w:afterAutospacing="0"/>
        <w:ind w:firstLine="420"/>
        <w:jc w:val="both"/>
        <w:rPr>
          <w:rFonts w:ascii="宋体" w:eastAsia="宋体" w:hAnsi="宋体" w:cs="宋体"/>
          <w:color w:val="333333"/>
        </w:rPr>
      </w:pPr>
    </w:p>
    <w:p w:rsidR="00167368" w:rsidRDefault="001208BC" w:rsidP="00167368">
      <w:pPr>
        <w:pStyle w:val="a5"/>
        <w:widowControl/>
        <w:shd w:val="clear" w:color="auto" w:fill="FFFFFF"/>
        <w:snapToGrid w:val="0"/>
        <w:spacing w:beforeAutospacing="0" w:afterAutospacing="0" w:line="600" w:lineRule="exact"/>
        <w:ind w:firstLineChars="200" w:firstLine="640"/>
        <w:rPr>
          <w:rFonts w:ascii="仿宋_GB2312" w:eastAsia="仿宋_GB2312" w:hAnsi="宋体" w:cs="宋体"/>
          <w:color w:val="333333"/>
          <w:sz w:val="32"/>
          <w:szCs w:val="32"/>
        </w:rPr>
      </w:pPr>
      <w:r w:rsidRPr="001208BC">
        <w:rPr>
          <w:rFonts w:ascii="仿宋_GB2312" w:eastAsia="仿宋_GB2312" w:hAnsi="宋体" w:cs="宋体" w:hint="eastAsia"/>
          <w:color w:val="333333"/>
          <w:sz w:val="32"/>
          <w:szCs w:val="32"/>
        </w:rPr>
        <w:t>根据区政府</w:t>
      </w:r>
      <w:r>
        <w:rPr>
          <w:rFonts w:ascii="仿宋_GB2312" w:eastAsia="仿宋_GB2312" w:hAnsi="宋体" w:cs="宋体" w:hint="eastAsia"/>
          <w:color w:val="333333"/>
          <w:sz w:val="32"/>
          <w:szCs w:val="32"/>
        </w:rPr>
        <w:t>安排</w:t>
      </w:r>
      <w:r w:rsidRPr="001208BC">
        <w:rPr>
          <w:rFonts w:ascii="仿宋_GB2312" w:eastAsia="仿宋_GB2312" w:hAnsi="宋体" w:cs="宋体" w:hint="eastAsia"/>
          <w:color w:val="333333"/>
          <w:sz w:val="32"/>
          <w:szCs w:val="32"/>
        </w:rPr>
        <w:t>，现将我局《202</w:t>
      </w:r>
      <w:r>
        <w:rPr>
          <w:rFonts w:ascii="仿宋_GB2312" w:eastAsia="仿宋_GB2312" w:hAnsi="宋体" w:cs="宋体" w:hint="eastAsia"/>
          <w:color w:val="333333"/>
          <w:sz w:val="32"/>
          <w:szCs w:val="32"/>
        </w:rPr>
        <w:t>2</w:t>
      </w:r>
      <w:r w:rsidRPr="001208BC">
        <w:rPr>
          <w:rFonts w:ascii="仿宋_GB2312" w:eastAsia="仿宋_GB2312" w:hAnsi="宋体" w:cs="宋体" w:hint="eastAsia"/>
          <w:color w:val="333333"/>
          <w:sz w:val="32"/>
          <w:szCs w:val="32"/>
        </w:rPr>
        <w:t>年度政府信息公开年度报告》报告如下：</w:t>
      </w:r>
    </w:p>
    <w:p w:rsidR="00167368" w:rsidRDefault="001208BC" w:rsidP="00167368">
      <w:pPr>
        <w:pStyle w:val="a5"/>
        <w:widowControl/>
        <w:shd w:val="clear" w:color="auto" w:fill="FFFFFF"/>
        <w:snapToGrid w:val="0"/>
        <w:spacing w:beforeAutospacing="0" w:afterAutospacing="0" w:line="600" w:lineRule="exact"/>
        <w:ind w:firstLineChars="200" w:firstLine="640"/>
        <w:rPr>
          <w:rFonts w:ascii="仿宋_GB2312" w:eastAsia="仿宋_GB2312" w:hAnsi="宋体" w:cs="宋体"/>
          <w:color w:val="333333"/>
          <w:sz w:val="32"/>
          <w:szCs w:val="32"/>
        </w:rPr>
      </w:pPr>
      <w:r w:rsidRPr="001208BC">
        <w:rPr>
          <w:rFonts w:ascii="仿宋_GB2312" w:eastAsia="仿宋_GB2312" w:hAnsi="宋体" w:cs="宋体" w:hint="eastAsia"/>
          <w:color w:val="333333"/>
          <w:sz w:val="32"/>
          <w:szCs w:val="32"/>
        </w:rPr>
        <w:t>根据《中华人民共和国政府信息公开条例》和市区相关文件精神，特向社会公布袁州区乡村振兴局202</w:t>
      </w:r>
      <w:r>
        <w:rPr>
          <w:rFonts w:ascii="仿宋_GB2312" w:eastAsia="仿宋_GB2312" w:hAnsi="宋体" w:cs="宋体" w:hint="eastAsia"/>
          <w:color w:val="333333"/>
          <w:sz w:val="32"/>
          <w:szCs w:val="32"/>
        </w:rPr>
        <w:t>2</w:t>
      </w:r>
      <w:r w:rsidRPr="001208BC">
        <w:rPr>
          <w:rFonts w:ascii="仿宋_GB2312" w:eastAsia="仿宋_GB2312" w:hAnsi="宋体" w:cs="宋体" w:hint="eastAsia"/>
          <w:color w:val="333333"/>
          <w:sz w:val="32"/>
          <w:szCs w:val="32"/>
        </w:rPr>
        <w:t>年度政府信息公开年度报告。报告包括总体情况，主动公开政府信息情况，收到和处理政府信息公开申请情况，政府信息公开行政复议、行政诉讼情况、存在的主要问题及改进情况和其他需要报告的事项等。本报告中所列数据的统计期限自202</w:t>
      </w:r>
      <w:r>
        <w:rPr>
          <w:rFonts w:ascii="仿宋_GB2312" w:eastAsia="仿宋_GB2312" w:hAnsi="宋体" w:cs="宋体" w:hint="eastAsia"/>
          <w:color w:val="333333"/>
          <w:sz w:val="32"/>
          <w:szCs w:val="32"/>
        </w:rPr>
        <w:t>2</w:t>
      </w:r>
      <w:r w:rsidRPr="001208BC">
        <w:rPr>
          <w:rFonts w:ascii="仿宋_GB2312" w:eastAsia="仿宋_GB2312" w:hAnsi="宋体" w:cs="宋体" w:hint="eastAsia"/>
          <w:color w:val="333333"/>
          <w:sz w:val="32"/>
          <w:szCs w:val="32"/>
        </w:rPr>
        <w:t>年1月1日起至202</w:t>
      </w:r>
      <w:r>
        <w:rPr>
          <w:rFonts w:ascii="仿宋_GB2312" w:eastAsia="仿宋_GB2312" w:hAnsi="宋体" w:cs="宋体" w:hint="eastAsia"/>
          <w:color w:val="333333"/>
          <w:sz w:val="32"/>
          <w:szCs w:val="32"/>
        </w:rPr>
        <w:t>2</w:t>
      </w:r>
      <w:r w:rsidRPr="001208BC">
        <w:rPr>
          <w:rFonts w:ascii="仿宋_GB2312" w:eastAsia="仿宋_GB2312" w:hAnsi="宋体" w:cs="宋体" w:hint="eastAsia"/>
          <w:color w:val="333333"/>
          <w:sz w:val="32"/>
          <w:szCs w:val="32"/>
        </w:rPr>
        <w:t>年12月31日止。</w:t>
      </w:r>
    </w:p>
    <w:p w:rsidR="00FF4260" w:rsidRPr="001208BC" w:rsidRDefault="001208BC" w:rsidP="00167368">
      <w:pPr>
        <w:pStyle w:val="a5"/>
        <w:widowControl/>
        <w:shd w:val="clear" w:color="auto" w:fill="FFFFFF"/>
        <w:snapToGrid w:val="0"/>
        <w:spacing w:beforeAutospacing="0" w:afterAutospacing="0" w:line="600" w:lineRule="exact"/>
        <w:ind w:firstLineChars="200" w:firstLine="640"/>
        <w:rPr>
          <w:rFonts w:ascii="仿宋_GB2312" w:eastAsia="仿宋_GB2312" w:hAnsi="宋体" w:cs="宋体"/>
          <w:color w:val="333333"/>
          <w:sz w:val="32"/>
          <w:szCs w:val="32"/>
        </w:rPr>
      </w:pPr>
      <w:r w:rsidRPr="001208BC">
        <w:rPr>
          <w:rFonts w:ascii="仿宋_GB2312" w:eastAsia="仿宋_GB2312" w:hAnsi="宋体" w:cs="宋体" w:hint="eastAsia"/>
          <w:color w:val="333333"/>
          <w:sz w:val="32"/>
          <w:szCs w:val="32"/>
        </w:rPr>
        <w:t>本报告可在袁州区人民政府网（</w:t>
      </w:r>
      <w:r w:rsidRPr="00167368">
        <w:rPr>
          <w:rFonts w:ascii="仿宋_GB2312" w:eastAsia="仿宋_GB2312" w:hAnsi="宋体" w:cs="宋体" w:hint="eastAsia"/>
          <w:color w:val="333333"/>
          <w:sz w:val="28"/>
          <w:szCs w:val="32"/>
        </w:rPr>
        <w:t>http://www.yzq.gov.cn/</w:t>
      </w:r>
      <w:r w:rsidRPr="001208BC">
        <w:rPr>
          <w:rFonts w:ascii="仿宋_GB2312" w:eastAsia="仿宋_GB2312" w:hAnsi="宋体" w:cs="宋体" w:hint="eastAsia"/>
          <w:color w:val="333333"/>
          <w:sz w:val="32"/>
          <w:szCs w:val="32"/>
        </w:rPr>
        <w:t>）上查询下载。如对报告有任何疑问，请与袁州区乡村振兴局联系(地</w:t>
      </w:r>
      <w:r w:rsidRPr="001208BC">
        <w:rPr>
          <w:rFonts w:ascii="仿宋_GB2312" w:eastAsia="仿宋_GB2312" w:hAnsi="宋体" w:cs="宋体" w:hint="eastAsia"/>
          <w:color w:val="333333"/>
          <w:sz w:val="32"/>
          <w:szCs w:val="32"/>
        </w:rPr>
        <w:lastRenderedPageBreak/>
        <w:t>址：袁州大厦东五楼，邮编：336000，电话：0795-3223178，电子邮箱：ycsyzqfpb@126.com)。</w:t>
      </w:r>
    </w:p>
    <w:p w:rsidR="00FF4260" w:rsidRPr="001208BC" w:rsidRDefault="007D2829" w:rsidP="00965F9C">
      <w:pPr>
        <w:pStyle w:val="a5"/>
        <w:widowControl/>
        <w:shd w:val="clear" w:color="auto" w:fill="FFFFFF"/>
        <w:snapToGrid w:val="0"/>
        <w:spacing w:beforeAutospacing="0" w:afterAutospacing="0" w:line="600" w:lineRule="exact"/>
        <w:ind w:firstLineChars="200" w:firstLine="640"/>
        <w:jc w:val="both"/>
        <w:rPr>
          <w:rFonts w:ascii="黑体" w:eastAsia="黑体" w:hAnsi="黑体" w:cs="宋体"/>
          <w:color w:val="333333"/>
          <w:sz w:val="32"/>
          <w:szCs w:val="32"/>
        </w:rPr>
      </w:pPr>
      <w:r w:rsidRPr="001208BC">
        <w:rPr>
          <w:rFonts w:ascii="黑体" w:eastAsia="黑体" w:hAnsi="黑体" w:cs="宋体" w:hint="eastAsia"/>
          <w:bCs/>
          <w:color w:val="333333"/>
          <w:sz w:val="32"/>
          <w:szCs w:val="32"/>
          <w:shd w:val="clear" w:color="auto" w:fill="FFFFFF"/>
        </w:rPr>
        <w:t>一、总体情况</w:t>
      </w:r>
    </w:p>
    <w:p w:rsidR="001208BC" w:rsidRPr="001208BC" w:rsidRDefault="001208BC" w:rsidP="001208BC">
      <w:pPr>
        <w:pStyle w:val="a5"/>
        <w:widowControl/>
        <w:shd w:val="clear" w:color="auto" w:fill="FFFFFF"/>
        <w:snapToGrid w:val="0"/>
        <w:spacing w:beforeAutospacing="0" w:afterAutospacing="0" w:line="600" w:lineRule="exact"/>
        <w:ind w:firstLineChars="200" w:firstLine="640"/>
        <w:rPr>
          <w:rFonts w:ascii="仿宋_GB2312" w:eastAsia="仿宋_GB2312" w:hAnsi="宋体" w:cs="宋体"/>
          <w:color w:val="333333"/>
          <w:sz w:val="32"/>
          <w:szCs w:val="32"/>
          <w:shd w:val="clear" w:color="auto" w:fill="FFFFFF"/>
        </w:rPr>
      </w:pPr>
      <w:r w:rsidRPr="001208BC">
        <w:rPr>
          <w:rFonts w:ascii="仿宋_GB2312" w:eastAsia="仿宋_GB2312" w:hAnsi="宋体" w:cs="宋体" w:hint="eastAsia"/>
          <w:color w:val="333333"/>
          <w:sz w:val="32"/>
          <w:szCs w:val="32"/>
          <w:shd w:val="clear" w:color="auto" w:fill="FFFFFF"/>
        </w:rPr>
        <w:t>202</w:t>
      </w:r>
      <w:r>
        <w:rPr>
          <w:rFonts w:ascii="仿宋_GB2312" w:eastAsia="仿宋_GB2312" w:hAnsi="宋体" w:cs="宋体" w:hint="eastAsia"/>
          <w:color w:val="333333"/>
          <w:sz w:val="32"/>
          <w:szCs w:val="32"/>
          <w:shd w:val="clear" w:color="auto" w:fill="FFFFFF"/>
        </w:rPr>
        <w:t>2</w:t>
      </w:r>
      <w:r w:rsidRPr="001208BC">
        <w:rPr>
          <w:rFonts w:ascii="仿宋_GB2312" w:eastAsia="仿宋_GB2312" w:hAnsi="宋体" w:cs="宋体" w:hint="eastAsia"/>
          <w:color w:val="333333"/>
          <w:sz w:val="32"/>
          <w:szCs w:val="32"/>
          <w:shd w:val="clear" w:color="auto" w:fill="FFFFFF"/>
        </w:rPr>
        <w:t>全年我局政府信息公开工作，严格按照政府信息公开运作机制，严格按照《袁州区</w:t>
      </w:r>
      <w:r>
        <w:rPr>
          <w:rFonts w:ascii="仿宋_GB2312" w:eastAsia="仿宋_GB2312" w:hAnsi="宋体" w:cs="宋体" w:hint="eastAsia"/>
          <w:color w:val="333333"/>
          <w:sz w:val="32"/>
          <w:szCs w:val="32"/>
          <w:shd w:val="clear" w:color="auto" w:fill="FFFFFF"/>
        </w:rPr>
        <w:t>乡村振兴局</w:t>
      </w:r>
      <w:r w:rsidRPr="001208BC">
        <w:rPr>
          <w:rFonts w:ascii="仿宋_GB2312" w:eastAsia="仿宋_GB2312" w:hAnsi="宋体" w:cs="宋体" w:hint="eastAsia"/>
          <w:color w:val="333333"/>
          <w:sz w:val="32"/>
          <w:szCs w:val="32"/>
          <w:shd w:val="clear" w:color="auto" w:fill="FFFFFF"/>
        </w:rPr>
        <w:t>政府信息公开工作方案》执行。</w:t>
      </w:r>
    </w:p>
    <w:p w:rsidR="001208BC" w:rsidRPr="001208BC" w:rsidRDefault="001208BC" w:rsidP="001208BC">
      <w:pPr>
        <w:pStyle w:val="a5"/>
        <w:widowControl/>
        <w:shd w:val="clear" w:color="auto" w:fill="FFFFFF"/>
        <w:snapToGrid w:val="0"/>
        <w:spacing w:beforeAutospacing="0" w:afterAutospacing="0" w:line="600" w:lineRule="exact"/>
        <w:ind w:firstLineChars="200" w:firstLine="640"/>
        <w:rPr>
          <w:rFonts w:ascii="仿宋_GB2312" w:eastAsia="仿宋_GB2312" w:hAnsi="宋体" w:cs="宋体"/>
          <w:color w:val="333333"/>
          <w:sz w:val="32"/>
          <w:szCs w:val="32"/>
          <w:shd w:val="clear" w:color="auto" w:fill="FFFFFF"/>
        </w:rPr>
      </w:pPr>
      <w:r w:rsidRPr="001208BC">
        <w:rPr>
          <w:rFonts w:ascii="仿宋_GB2312" w:eastAsia="仿宋_GB2312" w:hAnsi="宋体" w:cs="宋体" w:hint="eastAsia"/>
          <w:color w:val="333333"/>
          <w:sz w:val="32"/>
          <w:szCs w:val="32"/>
          <w:shd w:val="clear" w:color="auto" w:fill="FFFFFF"/>
        </w:rPr>
        <w:t>我局政府信息公开工作由二级主任科员李钊开同志分管。人秘股为我局政府信息公开的日常工作机构，负责组织全局政府信息公开、统一发布应公开信息。办公室共1名人员负责信息公开。与此同时，我局在人秘股开设了信息公共查阅点和信息申请受理点。截止202</w:t>
      </w:r>
      <w:r>
        <w:rPr>
          <w:rFonts w:ascii="仿宋_GB2312" w:eastAsia="仿宋_GB2312" w:hAnsi="宋体" w:cs="宋体" w:hint="eastAsia"/>
          <w:color w:val="333333"/>
          <w:sz w:val="32"/>
          <w:szCs w:val="32"/>
          <w:shd w:val="clear" w:color="auto" w:fill="FFFFFF"/>
        </w:rPr>
        <w:t>2</w:t>
      </w:r>
      <w:r w:rsidRPr="001208BC">
        <w:rPr>
          <w:rFonts w:ascii="仿宋_GB2312" w:eastAsia="仿宋_GB2312" w:hAnsi="宋体" w:cs="宋体" w:hint="eastAsia"/>
          <w:color w:val="333333"/>
          <w:sz w:val="32"/>
          <w:szCs w:val="32"/>
          <w:shd w:val="clear" w:color="auto" w:fill="FFFFFF"/>
        </w:rPr>
        <w:t>年底，我办政府信息公开工作运行正常，政府信息公开、申请以及咨询答复工作均得到了顺利开展。</w:t>
      </w:r>
    </w:p>
    <w:p w:rsidR="001208BC" w:rsidRPr="001208BC" w:rsidRDefault="001208BC" w:rsidP="001208BC">
      <w:pPr>
        <w:pStyle w:val="a5"/>
        <w:widowControl/>
        <w:shd w:val="clear" w:color="auto" w:fill="FFFFFF"/>
        <w:snapToGrid w:val="0"/>
        <w:spacing w:beforeAutospacing="0" w:afterAutospacing="0" w:line="600" w:lineRule="exact"/>
        <w:ind w:firstLineChars="200" w:firstLine="640"/>
        <w:rPr>
          <w:rFonts w:ascii="楷体_GB2312" w:eastAsia="楷体_GB2312" w:hAnsi="宋体" w:cs="宋体"/>
          <w:color w:val="333333"/>
          <w:sz w:val="32"/>
          <w:szCs w:val="32"/>
          <w:shd w:val="clear" w:color="auto" w:fill="FFFFFF"/>
        </w:rPr>
      </w:pPr>
      <w:r w:rsidRPr="001208BC">
        <w:rPr>
          <w:rFonts w:ascii="楷体_GB2312" w:eastAsia="楷体_GB2312" w:hAnsi="宋体" w:cs="宋体" w:hint="eastAsia"/>
          <w:color w:val="333333"/>
          <w:sz w:val="32"/>
          <w:szCs w:val="32"/>
          <w:shd w:val="clear" w:color="auto" w:fill="FFFFFF"/>
        </w:rPr>
        <w:t>（一）主动公开政府信息情况</w:t>
      </w:r>
    </w:p>
    <w:p w:rsidR="00167368" w:rsidRDefault="001208BC" w:rsidP="001208BC">
      <w:pPr>
        <w:pStyle w:val="a5"/>
        <w:widowControl/>
        <w:shd w:val="clear" w:color="auto" w:fill="FFFFFF"/>
        <w:snapToGrid w:val="0"/>
        <w:spacing w:beforeAutospacing="0" w:afterAutospacing="0" w:line="600" w:lineRule="exact"/>
        <w:ind w:firstLineChars="200" w:firstLine="640"/>
        <w:rPr>
          <w:rFonts w:ascii="仿宋_GB2312" w:eastAsia="仿宋_GB2312"/>
          <w:sz w:val="32"/>
          <w:szCs w:val="32"/>
        </w:rPr>
      </w:pPr>
      <w:r w:rsidRPr="001208BC">
        <w:rPr>
          <w:rFonts w:ascii="仿宋_GB2312" w:eastAsia="仿宋_GB2312" w:hAnsi="宋体" w:cs="宋体" w:hint="eastAsia"/>
          <w:color w:val="333333"/>
          <w:sz w:val="32"/>
          <w:szCs w:val="32"/>
          <w:shd w:val="clear" w:color="auto" w:fill="FFFFFF"/>
        </w:rPr>
        <w:t>我办按照《中华人民共和国政府信息公开条例》要求，积极搜集、准确分类、规范填报、发布信息，充分发挥网站在信息公开中的主渠道作用，202</w:t>
      </w:r>
      <w:r>
        <w:rPr>
          <w:rFonts w:ascii="仿宋_GB2312" w:eastAsia="仿宋_GB2312" w:hAnsi="宋体" w:cs="宋体" w:hint="eastAsia"/>
          <w:color w:val="333333"/>
          <w:sz w:val="32"/>
          <w:szCs w:val="32"/>
          <w:shd w:val="clear" w:color="auto" w:fill="FFFFFF"/>
        </w:rPr>
        <w:t>2</w:t>
      </w:r>
      <w:r w:rsidRPr="001208BC">
        <w:rPr>
          <w:rFonts w:ascii="仿宋_GB2312" w:eastAsia="仿宋_GB2312" w:hAnsi="宋体" w:cs="宋体" w:hint="eastAsia"/>
          <w:color w:val="333333"/>
          <w:sz w:val="32"/>
          <w:szCs w:val="32"/>
          <w:shd w:val="clear" w:color="auto" w:fill="FFFFFF"/>
        </w:rPr>
        <w:t>年共主动公开政府信息</w:t>
      </w:r>
      <w:r w:rsidRPr="006816B4">
        <w:rPr>
          <w:rFonts w:ascii="仿宋_GB2312" w:eastAsia="仿宋_GB2312" w:hAnsi="宋体" w:cs="宋体" w:hint="eastAsia"/>
          <w:sz w:val="32"/>
          <w:szCs w:val="32"/>
          <w:shd w:val="clear" w:color="auto" w:fill="FFFFFF"/>
        </w:rPr>
        <w:t>106</w:t>
      </w:r>
      <w:r w:rsidRPr="001208BC">
        <w:rPr>
          <w:rFonts w:ascii="仿宋_GB2312" w:eastAsia="仿宋_GB2312" w:hAnsi="宋体" w:cs="宋体" w:hint="eastAsia"/>
          <w:color w:val="333333"/>
          <w:sz w:val="32"/>
          <w:szCs w:val="32"/>
          <w:shd w:val="clear" w:color="auto" w:fill="FFFFFF"/>
        </w:rPr>
        <w:t>条。主动公开的信息中，</w:t>
      </w:r>
      <w:r w:rsidR="00167368">
        <w:rPr>
          <w:rFonts w:ascii="仿宋_GB2312" w:eastAsia="仿宋_GB2312" w:hint="eastAsia"/>
          <w:sz w:val="32"/>
          <w:szCs w:val="32"/>
        </w:rPr>
        <w:t>政务动态52条，帮扶政策信息9条，资金项目信息31条，公告公示2条，总结计划3条，政策法规3条，建议提案办理2条，预决算公开2条，其他信息2条。</w:t>
      </w:r>
    </w:p>
    <w:p w:rsidR="001208BC" w:rsidRPr="006816B4" w:rsidRDefault="001208BC" w:rsidP="001208BC">
      <w:pPr>
        <w:pStyle w:val="a5"/>
        <w:widowControl/>
        <w:shd w:val="clear" w:color="auto" w:fill="FFFFFF"/>
        <w:snapToGrid w:val="0"/>
        <w:spacing w:beforeAutospacing="0" w:afterAutospacing="0" w:line="600" w:lineRule="exact"/>
        <w:ind w:firstLineChars="200" w:firstLine="640"/>
        <w:rPr>
          <w:rFonts w:ascii="楷体_GB2312" w:eastAsia="楷体_GB2312" w:hAnsi="宋体" w:cs="宋体"/>
          <w:color w:val="333333"/>
          <w:sz w:val="32"/>
          <w:szCs w:val="32"/>
          <w:shd w:val="clear" w:color="auto" w:fill="FFFFFF"/>
        </w:rPr>
      </w:pPr>
      <w:r w:rsidRPr="006816B4">
        <w:rPr>
          <w:rFonts w:ascii="楷体_GB2312" w:eastAsia="楷体_GB2312" w:hAnsi="宋体" w:cs="宋体" w:hint="eastAsia"/>
          <w:color w:val="333333"/>
          <w:sz w:val="32"/>
          <w:szCs w:val="32"/>
          <w:shd w:val="clear" w:color="auto" w:fill="FFFFFF"/>
        </w:rPr>
        <w:t>（二）依法申请公开信息情况</w:t>
      </w:r>
    </w:p>
    <w:p w:rsidR="00FF4260" w:rsidRPr="001208BC" w:rsidRDefault="001208BC" w:rsidP="001208BC">
      <w:pPr>
        <w:pStyle w:val="a5"/>
        <w:widowControl/>
        <w:shd w:val="clear" w:color="auto" w:fill="FFFFFF"/>
        <w:snapToGrid w:val="0"/>
        <w:spacing w:beforeAutospacing="0" w:afterAutospacing="0" w:line="600" w:lineRule="exact"/>
        <w:ind w:firstLineChars="200" w:firstLine="640"/>
        <w:jc w:val="both"/>
        <w:rPr>
          <w:rFonts w:ascii="仿宋_GB2312" w:eastAsia="仿宋_GB2312" w:hAnsi="宋体" w:cs="宋体"/>
          <w:b/>
          <w:bCs/>
          <w:color w:val="333333"/>
          <w:sz w:val="32"/>
          <w:szCs w:val="32"/>
          <w:shd w:val="clear" w:color="auto" w:fill="FFFFFF"/>
        </w:rPr>
      </w:pPr>
      <w:r w:rsidRPr="001208BC">
        <w:rPr>
          <w:rFonts w:ascii="仿宋_GB2312" w:eastAsia="仿宋_GB2312" w:hAnsi="宋体" w:cs="宋体" w:hint="eastAsia"/>
          <w:color w:val="333333"/>
          <w:sz w:val="32"/>
          <w:szCs w:val="32"/>
          <w:shd w:val="clear" w:color="auto" w:fill="FFFFFF"/>
        </w:rPr>
        <w:t>202</w:t>
      </w:r>
      <w:r w:rsidR="006816B4">
        <w:rPr>
          <w:rFonts w:ascii="仿宋_GB2312" w:eastAsia="仿宋_GB2312" w:hAnsi="宋体" w:cs="宋体" w:hint="eastAsia"/>
          <w:color w:val="333333"/>
          <w:sz w:val="32"/>
          <w:szCs w:val="32"/>
          <w:shd w:val="clear" w:color="auto" w:fill="FFFFFF"/>
        </w:rPr>
        <w:t>2</w:t>
      </w:r>
      <w:r w:rsidRPr="001208BC">
        <w:rPr>
          <w:rFonts w:ascii="仿宋_GB2312" w:eastAsia="仿宋_GB2312" w:hAnsi="宋体" w:cs="宋体" w:hint="eastAsia"/>
          <w:color w:val="333333"/>
          <w:sz w:val="32"/>
          <w:szCs w:val="32"/>
          <w:shd w:val="clear" w:color="auto" w:fill="FFFFFF"/>
        </w:rPr>
        <w:t>年度，没有发生向本局提出的申请信息公开事项。</w:t>
      </w:r>
    </w:p>
    <w:p w:rsidR="00FF4260" w:rsidRPr="006816B4" w:rsidRDefault="007D2829" w:rsidP="006816B4">
      <w:pPr>
        <w:pStyle w:val="a5"/>
        <w:widowControl/>
        <w:shd w:val="clear" w:color="auto" w:fill="FFFFFF"/>
        <w:spacing w:beforeAutospacing="0" w:afterAutospacing="0"/>
        <w:ind w:firstLineChars="200" w:firstLine="640"/>
        <w:jc w:val="both"/>
        <w:rPr>
          <w:rFonts w:ascii="黑体" w:eastAsia="黑体" w:hAnsi="黑体" w:cs="宋体"/>
          <w:bCs/>
          <w:color w:val="333333"/>
          <w:sz w:val="32"/>
          <w:szCs w:val="32"/>
          <w:shd w:val="clear" w:color="auto" w:fill="FFFFFF"/>
        </w:rPr>
      </w:pPr>
      <w:r w:rsidRPr="006816B4">
        <w:rPr>
          <w:rFonts w:ascii="黑体" w:eastAsia="黑体" w:hAnsi="黑体" w:cs="宋体" w:hint="eastAsia"/>
          <w:bCs/>
          <w:color w:val="333333"/>
          <w:sz w:val="32"/>
          <w:szCs w:val="32"/>
          <w:shd w:val="clear" w:color="auto" w:fill="FFFFFF"/>
        </w:rPr>
        <w:lastRenderedPageBreak/>
        <w:t>二、主动公开政府信息情况</w:t>
      </w:r>
    </w:p>
    <w:p w:rsidR="00FF4260" w:rsidRDefault="00FF4260">
      <w:pPr>
        <w:pStyle w:val="a5"/>
        <w:widowControl/>
        <w:shd w:val="clear" w:color="auto" w:fill="FFFFFF"/>
        <w:spacing w:beforeAutospacing="0" w:afterAutospacing="0"/>
        <w:ind w:firstLine="420"/>
        <w:jc w:val="both"/>
        <w:rPr>
          <w:rFonts w:ascii="宋体" w:eastAsia="宋体" w:hAnsi="宋体" w:cs="宋体"/>
          <w:color w:val="333333"/>
        </w:rPr>
      </w:pPr>
    </w:p>
    <w:tbl>
      <w:tblPr>
        <w:tblW w:w="9740" w:type="dxa"/>
        <w:jc w:val="center"/>
        <w:tblCellMar>
          <w:left w:w="0" w:type="dxa"/>
          <w:right w:w="0" w:type="dxa"/>
        </w:tblCellMar>
        <w:tblLook w:val="04A0"/>
      </w:tblPr>
      <w:tblGrid>
        <w:gridCol w:w="2435"/>
        <w:gridCol w:w="2435"/>
        <w:gridCol w:w="2435"/>
        <w:gridCol w:w="2435"/>
      </w:tblGrid>
      <w:tr w:rsidR="00FF4260">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第二十条第（一）项</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r>
      <w:tr w:rsidR="00FF426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第二十条第（五）项</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本年处理决定数量</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r>
      <w:tr w:rsidR="00FF426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第二十条第（六）项</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本年处理决定数量</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pPr>
              <w:widowControl/>
              <w:jc w:val="center"/>
            </w:pPr>
            <w:r>
              <w:rPr>
                <w:rFonts w:hint="eastAsia"/>
              </w:rPr>
              <w:t>0</w:t>
            </w:r>
          </w:p>
        </w:tc>
      </w:tr>
      <w:tr w:rsidR="00FF426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第二十条第（八）项</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color w:val="000000"/>
                <w:kern w:val="0"/>
                <w:sz w:val="20"/>
                <w:szCs w:val="20"/>
              </w:rPr>
              <w:t>本年收费金额（单位：万元）</w:t>
            </w:r>
          </w:p>
        </w:tc>
      </w:tr>
      <w:tr w:rsidR="00FF4260">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FF4260" w:rsidRDefault="006816B4">
            <w:pPr>
              <w:jc w:val="center"/>
              <w:rPr>
                <w:rFonts w:ascii="宋体"/>
                <w:sz w:val="24"/>
              </w:rPr>
            </w:pPr>
            <w:r>
              <w:rPr>
                <w:rFonts w:ascii="宋体" w:hint="eastAsia"/>
                <w:sz w:val="24"/>
              </w:rPr>
              <w:t>0</w:t>
            </w:r>
          </w:p>
        </w:tc>
      </w:tr>
    </w:tbl>
    <w:p w:rsidR="00FF4260" w:rsidRDefault="00FF4260">
      <w:pPr>
        <w:widowControl/>
        <w:jc w:val="left"/>
      </w:pPr>
    </w:p>
    <w:p w:rsidR="00FF4260" w:rsidRPr="006816B4" w:rsidRDefault="007D2829" w:rsidP="006816B4">
      <w:pPr>
        <w:pStyle w:val="a5"/>
        <w:widowControl/>
        <w:shd w:val="clear" w:color="auto" w:fill="FFFFFF"/>
        <w:spacing w:beforeAutospacing="0" w:afterAutospacing="0"/>
        <w:ind w:firstLineChars="200" w:firstLine="640"/>
        <w:jc w:val="both"/>
        <w:rPr>
          <w:rFonts w:ascii="黑体" w:eastAsia="黑体" w:hAnsi="黑体" w:cs="宋体"/>
          <w:bCs/>
          <w:color w:val="333333"/>
          <w:sz w:val="32"/>
          <w:szCs w:val="32"/>
          <w:shd w:val="clear" w:color="auto" w:fill="FFFFFF"/>
        </w:rPr>
      </w:pPr>
      <w:r w:rsidRPr="006816B4">
        <w:rPr>
          <w:rFonts w:ascii="黑体" w:eastAsia="黑体" w:hAnsi="黑体" w:cs="宋体" w:hint="eastAsia"/>
          <w:bCs/>
          <w:color w:val="333333"/>
          <w:sz w:val="32"/>
          <w:szCs w:val="32"/>
          <w:shd w:val="clear" w:color="auto" w:fill="FFFFFF"/>
        </w:rPr>
        <w:t>三、收到和处理政府信息公开申请情况</w:t>
      </w:r>
    </w:p>
    <w:p w:rsidR="00FF4260" w:rsidRDefault="00FF4260">
      <w:pPr>
        <w:pStyle w:val="a5"/>
        <w:widowControl/>
        <w:shd w:val="clear" w:color="auto" w:fill="FFFFFF"/>
        <w:spacing w:beforeAutospacing="0" w:afterAutospacing="0"/>
        <w:ind w:firstLine="420"/>
        <w:jc w:val="both"/>
        <w:rPr>
          <w:rFonts w:ascii="宋体" w:eastAsia="宋体" w:hAnsi="宋体" w:cs="宋体"/>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69"/>
        <w:gridCol w:w="943"/>
        <w:gridCol w:w="3220"/>
        <w:gridCol w:w="688"/>
        <w:gridCol w:w="688"/>
        <w:gridCol w:w="688"/>
        <w:gridCol w:w="688"/>
        <w:gridCol w:w="688"/>
        <w:gridCol w:w="688"/>
        <w:gridCol w:w="688"/>
      </w:tblGrid>
      <w:tr w:rsidR="00FF4260" w:rsidTr="006816B4">
        <w:trPr>
          <w:jc w:val="center"/>
        </w:trPr>
        <w:tc>
          <w:tcPr>
            <w:tcW w:w="4932"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FF4260" w:rsidRDefault="007D2829">
            <w:pPr>
              <w:widowControl/>
              <w:jc w:val="left"/>
            </w:pPr>
            <w:r>
              <w:rPr>
                <w:rFonts w:ascii="楷体" w:eastAsia="楷体" w:hAnsi="楷体" w:cs="楷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申请人情况</w:t>
            </w:r>
          </w:p>
        </w:tc>
      </w:tr>
      <w:tr w:rsidR="00FF4260" w:rsidTr="006816B4">
        <w:trPr>
          <w:jc w:val="center"/>
        </w:trPr>
        <w:tc>
          <w:tcPr>
            <w:tcW w:w="4932"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88"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法人或其他组织</w:t>
            </w:r>
          </w:p>
        </w:tc>
        <w:tc>
          <w:tcPr>
            <w:tcW w:w="688"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总计</w:t>
            </w:r>
          </w:p>
        </w:tc>
      </w:tr>
      <w:tr w:rsidR="00FF4260" w:rsidTr="006816B4">
        <w:trPr>
          <w:jc w:val="center"/>
        </w:trPr>
        <w:tc>
          <w:tcPr>
            <w:tcW w:w="4932"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88" w:type="dxa"/>
            <w:vMerge/>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FF4260">
            <w:pPr>
              <w:rPr>
                <w:rFonts w:ascii="宋体"/>
                <w:sz w:val="24"/>
              </w:rPr>
            </w:pP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商业</w:t>
            </w:r>
          </w:p>
          <w:p w:rsidR="00FF4260" w:rsidRDefault="007D2829">
            <w:pPr>
              <w:widowControl/>
              <w:jc w:val="cente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科研</w:t>
            </w:r>
          </w:p>
          <w:p w:rsidR="00FF4260" w:rsidRDefault="007D2829">
            <w:pPr>
              <w:widowControl/>
              <w:jc w:val="cente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center"/>
            </w:pPr>
            <w:r>
              <w:rPr>
                <w:rFonts w:ascii="宋体" w:eastAsia="宋体" w:hAnsi="宋体" w:cs="宋体" w:hint="eastAsia"/>
                <w:kern w:val="0"/>
                <w:sz w:val="20"/>
                <w:szCs w:val="20"/>
              </w:rPr>
              <w:t>其他</w:t>
            </w:r>
          </w:p>
        </w:tc>
        <w:tc>
          <w:tcPr>
            <w:tcW w:w="688"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FF4260" w:rsidRDefault="00FF4260">
            <w:pPr>
              <w:rPr>
                <w:rFonts w:ascii="宋体"/>
                <w:sz w:val="24"/>
              </w:rPr>
            </w:pPr>
          </w:p>
        </w:tc>
      </w:tr>
      <w:tr w:rsidR="00FF4260" w:rsidTr="006816B4">
        <w:trPr>
          <w:jc w:val="center"/>
        </w:trPr>
        <w:tc>
          <w:tcPr>
            <w:tcW w:w="49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FF4260" w:rsidRDefault="007D2829">
            <w:pPr>
              <w:widowControl/>
              <w:jc w:val="left"/>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rsidP="006816B4">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rsidP="006816B4">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rsidP="006816B4">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rsidP="006816B4">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rsidP="006816B4">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F4260" w:rsidRDefault="006816B4" w:rsidP="006816B4">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FF4260" w:rsidRDefault="006816B4" w:rsidP="006816B4">
            <w:pPr>
              <w:widowControl/>
              <w:jc w:val="center"/>
            </w:pPr>
            <w:r>
              <w:rPr>
                <w:rFonts w:ascii="Calibri" w:hAnsi="Calibri" w:cs="Calibri" w:hint="eastAsia"/>
                <w:kern w:val="0"/>
                <w:sz w:val="20"/>
                <w:szCs w:val="20"/>
              </w:rPr>
              <w:t>0</w:t>
            </w:r>
          </w:p>
        </w:tc>
      </w:tr>
      <w:tr w:rsidR="006816B4" w:rsidTr="006816B4">
        <w:trPr>
          <w:jc w:val="center"/>
        </w:trPr>
        <w:tc>
          <w:tcPr>
            <w:tcW w:w="49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769"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AB3F45">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2E3625">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F33419">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F33419">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F33419">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F33419">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F33419">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F33419">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5F7BD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5F7BD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5F7BD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5F7BD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5F7BD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5F7BD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845866">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pPr>
              <w:widowControl/>
              <w:jc w:val="left"/>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BB0D7A">
        <w:trPr>
          <w:trHeight w:val="779"/>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pPr>
              <w:widowControl/>
            </w:pPr>
            <w:r>
              <w:rPr>
                <w:rFonts w:ascii="宋体" w:eastAsia="宋体" w:hAnsi="宋体" w:cs="宋体" w:hint="eastAsia"/>
                <w:kern w:val="0"/>
                <w:sz w:val="20"/>
                <w:szCs w:val="20"/>
              </w:rPr>
              <w:t>5.要求行政机关确认或重新出具已获取信息</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pPr>
              <w:widowControl/>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pPr>
              <w:widowControl/>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816B4" w:rsidRDefault="006816B4">
            <w:pPr>
              <w:rPr>
                <w:rFonts w:ascii="宋体"/>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r w:rsidR="006816B4" w:rsidTr="006816B4">
        <w:trPr>
          <w:jc w:val="center"/>
        </w:trPr>
        <w:tc>
          <w:tcPr>
            <w:tcW w:w="49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816B4" w:rsidRDefault="006816B4">
            <w:pPr>
              <w:widowControl/>
              <w:jc w:val="left"/>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816B4" w:rsidRDefault="006816B4" w:rsidP="00975876">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6816B4" w:rsidRDefault="006816B4" w:rsidP="00975876">
            <w:pPr>
              <w:widowControl/>
              <w:jc w:val="center"/>
            </w:pPr>
            <w:r>
              <w:rPr>
                <w:rFonts w:ascii="Calibri" w:hAnsi="Calibri" w:cs="Calibri" w:hint="eastAsia"/>
                <w:kern w:val="0"/>
                <w:sz w:val="20"/>
                <w:szCs w:val="20"/>
              </w:rPr>
              <w:t>0</w:t>
            </w:r>
          </w:p>
        </w:tc>
      </w:tr>
    </w:tbl>
    <w:p w:rsidR="00FF4260" w:rsidRDefault="00FF4260">
      <w:pPr>
        <w:widowControl/>
        <w:shd w:val="clear" w:color="auto" w:fill="FFFFFF"/>
        <w:jc w:val="center"/>
        <w:rPr>
          <w:rFonts w:ascii="宋体" w:eastAsia="宋体" w:hAnsi="宋体" w:cs="宋体"/>
          <w:color w:val="333333"/>
          <w:sz w:val="24"/>
        </w:rPr>
      </w:pPr>
    </w:p>
    <w:p w:rsidR="00FF4260" w:rsidRDefault="00FF4260">
      <w:pPr>
        <w:pStyle w:val="a5"/>
        <w:widowControl/>
        <w:shd w:val="clear" w:color="auto" w:fill="FFFFFF"/>
        <w:spacing w:beforeAutospacing="0" w:afterAutospacing="0"/>
        <w:ind w:firstLine="420"/>
        <w:jc w:val="both"/>
        <w:rPr>
          <w:rFonts w:ascii="宋体" w:eastAsia="宋体" w:hAnsi="宋体" w:cs="宋体"/>
          <w:b/>
          <w:bCs/>
          <w:color w:val="333333"/>
          <w:shd w:val="clear" w:color="auto" w:fill="FFFFFF"/>
        </w:rPr>
      </w:pPr>
    </w:p>
    <w:p w:rsidR="00FF4260" w:rsidRDefault="00FF4260">
      <w:pPr>
        <w:pStyle w:val="a5"/>
        <w:widowControl/>
        <w:shd w:val="clear" w:color="auto" w:fill="FFFFFF"/>
        <w:spacing w:beforeAutospacing="0" w:afterAutospacing="0"/>
        <w:ind w:firstLine="420"/>
        <w:jc w:val="both"/>
        <w:rPr>
          <w:rFonts w:ascii="宋体" w:eastAsia="宋体" w:hAnsi="宋体" w:cs="宋体"/>
          <w:b/>
          <w:bCs/>
          <w:color w:val="333333"/>
          <w:shd w:val="clear" w:color="auto" w:fill="FFFFFF"/>
        </w:rPr>
      </w:pPr>
    </w:p>
    <w:p w:rsidR="00FF4260" w:rsidRDefault="00FF4260">
      <w:pPr>
        <w:pStyle w:val="a5"/>
        <w:widowControl/>
        <w:shd w:val="clear" w:color="auto" w:fill="FFFFFF"/>
        <w:spacing w:beforeAutospacing="0" w:afterAutospacing="0"/>
        <w:ind w:firstLine="420"/>
        <w:jc w:val="both"/>
        <w:rPr>
          <w:rFonts w:ascii="宋体" w:eastAsia="宋体" w:hAnsi="宋体" w:cs="宋体"/>
          <w:b/>
          <w:bCs/>
          <w:color w:val="333333"/>
          <w:shd w:val="clear" w:color="auto" w:fill="FFFFFF"/>
        </w:rPr>
      </w:pPr>
    </w:p>
    <w:p w:rsidR="00FF4260" w:rsidRPr="006816B4" w:rsidRDefault="007D2829" w:rsidP="006816B4">
      <w:pPr>
        <w:pStyle w:val="a5"/>
        <w:widowControl/>
        <w:shd w:val="clear" w:color="auto" w:fill="FFFFFF"/>
        <w:spacing w:beforeAutospacing="0" w:afterAutospacing="0"/>
        <w:ind w:firstLineChars="200" w:firstLine="640"/>
        <w:jc w:val="both"/>
        <w:rPr>
          <w:rFonts w:ascii="黑体" w:eastAsia="黑体" w:hAnsi="黑体" w:cs="宋体"/>
          <w:bCs/>
          <w:color w:val="333333"/>
          <w:sz w:val="32"/>
          <w:szCs w:val="32"/>
          <w:shd w:val="clear" w:color="auto" w:fill="FFFFFF"/>
        </w:rPr>
      </w:pPr>
      <w:r w:rsidRPr="006816B4">
        <w:rPr>
          <w:rFonts w:ascii="黑体" w:eastAsia="黑体" w:hAnsi="黑体" w:cs="宋体" w:hint="eastAsia"/>
          <w:bCs/>
          <w:color w:val="333333"/>
          <w:sz w:val="32"/>
          <w:szCs w:val="32"/>
          <w:shd w:val="clear" w:color="auto" w:fill="FFFFFF"/>
        </w:rPr>
        <w:t>四、政府信息公开行政复议、行政诉讼情况</w:t>
      </w:r>
    </w:p>
    <w:p w:rsidR="00FF4260" w:rsidRDefault="00FF4260">
      <w:pPr>
        <w:widowControl/>
        <w:shd w:val="clear" w:color="auto" w:fill="FFFFFF"/>
        <w:jc w:val="center"/>
        <w:rPr>
          <w:rFonts w:ascii="宋体" w:eastAsia="宋体" w:hAnsi="宋体" w:cs="宋体"/>
          <w:color w:val="333333"/>
          <w:sz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FF4260">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行政诉讼</w:t>
            </w:r>
          </w:p>
        </w:tc>
      </w:tr>
      <w:tr w:rsidR="00FF4260">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复议后起诉</w:t>
            </w:r>
          </w:p>
        </w:tc>
      </w:tr>
      <w:tr w:rsidR="00FF4260">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FF4260">
            <w:pPr>
              <w:rPr>
                <w:rFonts w:ascii="宋体"/>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7D2829">
            <w:pPr>
              <w:widowControl/>
              <w:jc w:val="center"/>
            </w:pPr>
            <w:r>
              <w:rPr>
                <w:rFonts w:ascii="宋体" w:eastAsia="宋体" w:hAnsi="宋体" w:cs="宋体" w:hint="eastAsia"/>
                <w:color w:val="000000"/>
                <w:kern w:val="0"/>
                <w:sz w:val="20"/>
                <w:szCs w:val="20"/>
              </w:rPr>
              <w:t>总计</w:t>
            </w:r>
          </w:p>
        </w:tc>
      </w:tr>
      <w:tr w:rsidR="00FF4260">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F4260" w:rsidRDefault="006816B4">
            <w:pPr>
              <w:jc w:val="center"/>
              <w:rPr>
                <w:rFonts w:ascii="宋体"/>
                <w:sz w:val="24"/>
              </w:rPr>
            </w:pPr>
            <w:r>
              <w:rPr>
                <w:rFonts w:ascii="宋体" w:hint="eastAsia"/>
                <w:sz w:val="24"/>
              </w:rPr>
              <w:t>0</w:t>
            </w:r>
          </w:p>
        </w:tc>
      </w:tr>
    </w:tbl>
    <w:p w:rsidR="00FF4260" w:rsidRDefault="00FF4260">
      <w:pPr>
        <w:widowControl/>
        <w:jc w:val="left"/>
      </w:pPr>
    </w:p>
    <w:p w:rsidR="00FF4260" w:rsidRPr="006816B4" w:rsidRDefault="007D2829" w:rsidP="006816B4">
      <w:pPr>
        <w:pStyle w:val="a5"/>
        <w:widowControl/>
        <w:shd w:val="clear" w:color="auto" w:fill="FFFFFF"/>
        <w:snapToGrid w:val="0"/>
        <w:spacing w:beforeAutospacing="0" w:afterAutospacing="0" w:line="600" w:lineRule="exact"/>
        <w:ind w:firstLineChars="200" w:firstLine="640"/>
        <w:jc w:val="both"/>
        <w:rPr>
          <w:rFonts w:ascii="黑体" w:eastAsia="黑体" w:hAnsi="黑体" w:cs="宋体"/>
          <w:bCs/>
          <w:color w:val="333333"/>
          <w:sz w:val="32"/>
          <w:szCs w:val="32"/>
          <w:shd w:val="clear" w:color="auto" w:fill="FFFFFF"/>
        </w:rPr>
      </w:pPr>
      <w:r w:rsidRPr="006816B4">
        <w:rPr>
          <w:rFonts w:ascii="黑体" w:eastAsia="黑体" w:hAnsi="黑体" w:cs="宋体" w:hint="eastAsia"/>
          <w:bCs/>
          <w:color w:val="333333"/>
          <w:sz w:val="32"/>
          <w:szCs w:val="32"/>
          <w:shd w:val="clear" w:color="auto" w:fill="FFFFFF"/>
        </w:rPr>
        <w:t>五、存在的主要问题及改进情况</w:t>
      </w:r>
    </w:p>
    <w:p w:rsidR="006816B4" w:rsidRPr="006816B4" w:rsidRDefault="006816B4" w:rsidP="006816B4">
      <w:pPr>
        <w:widowControl/>
        <w:shd w:val="clear" w:color="auto" w:fill="FFFFFF"/>
        <w:adjustRightInd w:val="0"/>
        <w:snapToGrid w:val="0"/>
        <w:spacing w:line="600" w:lineRule="exact"/>
        <w:ind w:firstLineChars="200" w:firstLine="640"/>
        <w:rPr>
          <w:rFonts w:ascii="仿宋_GB2312" w:eastAsia="仿宋_GB2312" w:hAnsi="����" w:cs="宋体" w:hint="eastAsia"/>
          <w:color w:val="000000"/>
          <w:kern w:val="0"/>
          <w:sz w:val="32"/>
          <w:szCs w:val="32"/>
        </w:rPr>
      </w:pPr>
      <w:bookmarkStart w:id="0" w:name="_GoBack"/>
      <w:bookmarkEnd w:id="0"/>
      <w:r w:rsidRPr="006816B4">
        <w:rPr>
          <w:rFonts w:ascii="仿宋_GB2312" w:eastAsia="仿宋_GB2312" w:hAnsi="����" w:cs="宋体" w:hint="eastAsia"/>
          <w:color w:val="000000"/>
          <w:kern w:val="0"/>
          <w:sz w:val="32"/>
          <w:szCs w:val="32"/>
        </w:rPr>
        <w:t>我局信息公开工作存在的主要问题有：一是部分应主动公开的信息</w:t>
      </w:r>
      <w:r>
        <w:rPr>
          <w:rFonts w:ascii="仿宋_GB2312" w:eastAsia="仿宋_GB2312" w:hAnsi="����" w:cs="宋体" w:hint="eastAsia"/>
          <w:color w:val="000000"/>
          <w:kern w:val="0"/>
          <w:sz w:val="32"/>
          <w:szCs w:val="32"/>
        </w:rPr>
        <w:t>存在没有及时</w:t>
      </w:r>
      <w:r w:rsidRPr="006816B4">
        <w:rPr>
          <w:rFonts w:ascii="仿宋_GB2312" w:eastAsia="仿宋_GB2312" w:hAnsi="����" w:cs="宋体" w:hint="eastAsia"/>
          <w:color w:val="000000"/>
          <w:kern w:val="0"/>
          <w:sz w:val="32"/>
          <w:szCs w:val="32"/>
        </w:rPr>
        <w:t>公开的</w:t>
      </w:r>
      <w:r>
        <w:rPr>
          <w:rFonts w:ascii="仿宋_GB2312" w:eastAsia="仿宋_GB2312" w:hAnsi="����" w:cs="宋体" w:hint="eastAsia"/>
          <w:color w:val="000000"/>
          <w:kern w:val="0"/>
          <w:sz w:val="32"/>
          <w:szCs w:val="32"/>
        </w:rPr>
        <w:t>现象，二</w:t>
      </w:r>
      <w:r w:rsidRPr="006816B4">
        <w:rPr>
          <w:rFonts w:ascii="仿宋_GB2312" w:eastAsia="仿宋_GB2312" w:hAnsi="����" w:cs="宋体" w:hint="eastAsia"/>
          <w:color w:val="000000"/>
          <w:kern w:val="0"/>
          <w:sz w:val="32"/>
          <w:szCs w:val="32"/>
        </w:rPr>
        <w:t>是对公开的信息审核工作做</w:t>
      </w:r>
      <w:r w:rsidRPr="006816B4">
        <w:rPr>
          <w:rFonts w:ascii="仿宋_GB2312" w:eastAsia="仿宋_GB2312" w:hAnsi="����" w:cs="宋体" w:hint="eastAsia"/>
          <w:color w:val="000000"/>
          <w:kern w:val="0"/>
          <w:sz w:val="32"/>
          <w:szCs w:val="32"/>
        </w:rPr>
        <w:lastRenderedPageBreak/>
        <w:t>的还不到位</w:t>
      </w:r>
      <w:r>
        <w:rPr>
          <w:rFonts w:ascii="仿宋_GB2312" w:eastAsia="仿宋_GB2312" w:hAnsi="����" w:cs="宋体" w:hint="eastAsia"/>
          <w:color w:val="000000"/>
          <w:kern w:val="0"/>
          <w:sz w:val="32"/>
          <w:szCs w:val="32"/>
        </w:rPr>
        <w:t>，有时还会出现错敏字，尤其是在项目资金批复文件中有时出现错别字以及不应公开的隐私信息，三是信息公开的人员还有所不足。</w:t>
      </w:r>
      <w:r w:rsidRPr="006816B4">
        <w:rPr>
          <w:rFonts w:ascii="仿宋_GB2312" w:eastAsia="仿宋_GB2312" w:hAnsi="����" w:cs="宋体" w:hint="eastAsia"/>
          <w:color w:val="000000"/>
          <w:kern w:val="0"/>
          <w:sz w:val="32"/>
          <w:szCs w:val="32"/>
        </w:rPr>
        <w:t>下一步，我局将从上述三个方面入手，增加兼职从事信息公开工作的人员，按要求及时公开主动公开信息，并做好信息公开前审核工作。</w:t>
      </w:r>
    </w:p>
    <w:p w:rsidR="00FF4260" w:rsidRPr="006816B4" w:rsidRDefault="007D2829" w:rsidP="006816B4">
      <w:pPr>
        <w:pStyle w:val="a5"/>
        <w:widowControl/>
        <w:shd w:val="clear" w:color="auto" w:fill="FFFFFF"/>
        <w:snapToGrid w:val="0"/>
        <w:spacing w:beforeAutospacing="0" w:afterAutospacing="0" w:line="600" w:lineRule="exact"/>
        <w:ind w:firstLineChars="200" w:firstLine="640"/>
        <w:jc w:val="both"/>
        <w:rPr>
          <w:rFonts w:ascii="黑体" w:eastAsia="黑体" w:hAnsi="黑体" w:cs="宋体"/>
          <w:bCs/>
          <w:color w:val="333333"/>
          <w:sz w:val="32"/>
          <w:szCs w:val="32"/>
          <w:shd w:val="clear" w:color="auto" w:fill="FFFFFF"/>
        </w:rPr>
      </w:pPr>
      <w:r w:rsidRPr="006816B4">
        <w:rPr>
          <w:rFonts w:ascii="黑体" w:eastAsia="黑体" w:hAnsi="黑体" w:cs="宋体" w:hint="eastAsia"/>
          <w:bCs/>
          <w:color w:val="333333"/>
          <w:sz w:val="32"/>
          <w:szCs w:val="32"/>
          <w:shd w:val="clear" w:color="auto" w:fill="FFFFFF"/>
        </w:rPr>
        <w:t>六、其他需要报告的事项</w:t>
      </w:r>
    </w:p>
    <w:p w:rsidR="00FF4260" w:rsidRDefault="004005F5" w:rsidP="004005F5">
      <w:pPr>
        <w:ind w:firstLineChars="200" w:firstLine="640"/>
      </w:pPr>
      <w:r w:rsidRPr="004005F5">
        <w:rPr>
          <w:rFonts w:ascii="仿宋_GB2312" w:eastAsia="仿宋_GB2312" w:hAnsi="����" w:cs="宋体"/>
          <w:color w:val="000000"/>
          <w:kern w:val="0"/>
          <w:sz w:val="32"/>
          <w:szCs w:val="32"/>
        </w:rPr>
        <w:t>2022年度，本机关无收取信息处理费情况。</w:t>
      </w:r>
    </w:p>
    <w:p w:rsidR="002956BF" w:rsidRDefault="002956BF"/>
    <w:p w:rsidR="002956BF" w:rsidRPr="002956BF" w:rsidRDefault="002956BF" w:rsidP="002956BF">
      <w:pPr>
        <w:widowControl/>
        <w:shd w:val="clear" w:color="auto" w:fill="FFFFFF"/>
        <w:adjustRightInd w:val="0"/>
        <w:snapToGrid w:val="0"/>
        <w:spacing w:line="600" w:lineRule="exact"/>
        <w:ind w:firstLineChars="200" w:firstLine="640"/>
        <w:rPr>
          <w:rFonts w:ascii="仿宋_GB2312" w:eastAsia="仿宋_GB2312" w:hAnsi="����" w:cs="宋体" w:hint="eastAsia"/>
          <w:color w:val="000000"/>
          <w:kern w:val="0"/>
          <w:sz w:val="32"/>
          <w:szCs w:val="32"/>
        </w:rPr>
      </w:pPr>
      <w:r>
        <w:rPr>
          <w:rFonts w:ascii="仿宋_GB2312" w:eastAsia="仿宋_GB2312" w:hAnsi="����" w:cs="宋体" w:hint="eastAsia"/>
          <w:color w:val="000000"/>
          <w:kern w:val="0"/>
          <w:sz w:val="32"/>
          <w:szCs w:val="32"/>
        </w:rPr>
        <w:t xml:space="preserve">                       宜春市</w:t>
      </w:r>
      <w:r w:rsidRPr="002956BF">
        <w:rPr>
          <w:rFonts w:ascii="仿宋_GB2312" w:eastAsia="仿宋_GB2312" w:hAnsi="����" w:cs="宋体" w:hint="eastAsia"/>
          <w:color w:val="000000"/>
          <w:kern w:val="0"/>
          <w:sz w:val="32"/>
          <w:szCs w:val="32"/>
        </w:rPr>
        <w:t>袁州区乡村振兴局</w:t>
      </w:r>
    </w:p>
    <w:p w:rsidR="002956BF" w:rsidRPr="002956BF" w:rsidRDefault="002956BF" w:rsidP="002956BF">
      <w:pPr>
        <w:widowControl/>
        <w:shd w:val="clear" w:color="auto" w:fill="FFFFFF"/>
        <w:adjustRightInd w:val="0"/>
        <w:snapToGrid w:val="0"/>
        <w:spacing w:line="600" w:lineRule="exact"/>
        <w:ind w:firstLineChars="200" w:firstLine="640"/>
        <w:rPr>
          <w:rFonts w:ascii="仿宋_GB2312" w:eastAsia="仿宋_GB2312" w:hAnsi="����" w:cs="宋体" w:hint="eastAsia"/>
          <w:color w:val="000000"/>
          <w:kern w:val="0"/>
          <w:sz w:val="32"/>
          <w:szCs w:val="32"/>
        </w:rPr>
      </w:pPr>
      <w:r w:rsidRPr="002956BF">
        <w:rPr>
          <w:rFonts w:ascii="仿宋_GB2312" w:eastAsia="仿宋_GB2312" w:hAnsi="����" w:cs="宋体" w:hint="eastAsia"/>
          <w:color w:val="000000"/>
          <w:kern w:val="0"/>
          <w:sz w:val="32"/>
          <w:szCs w:val="32"/>
        </w:rPr>
        <w:t xml:space="preserve">                      </w:t>
      </w:r>
      <w:r>
        <w:rPr>
          <w:rFonts w:ascii="仿宋_GB2312" w:eastAsia="仿宋_GB2312" w:hAnsi="����" w:cs="宋体" w:hint="eastAsia"/>
          <w:color w:val="000000"/>
          <w:kern w:val="0"/>
          <w:sz w:val="32"/>
          <w:szCs w:val="32"/>
        </w:rPr>
        <w:t xml:space="preserve">   </w:t>
      </w:r>
      <w:r w:rsidRPr="002956BF">
        <w:rPr>
          <w:rFonts w:ascii="仿宋_GB2312" w:eastAsia="仿宋_GB2312" w:hAnsi="����" w:cs="宋体" w:hint="eastAsia"/>
          <w:color w:val="000000"/>
          <w:kern w:val="0"/>
          <w:sz w:val="32"/>
          <w:szCs w:val="32"/>
        </w:rPr>
        <w:t xml:space="preserve"> 202</w:t>
      </w:r>
      <w:r>
        <w:rPr>
          <w:rFonts w:ascii="仿宋_GB2312" w:eastAsia="仿宋_GB2312" w:hAnsi="����" w:cs="宋体" w:hint="eastAsia"/>
          <w:color w:val="000000"/>
          <w:kern w:val="0"/>
          <w:sz w:val="32"/>
          <w:szCs w:val="32"/>
        </w:rPr>
        <w:t>3</w:t>
      </w:r>
      <w:r w:rsidRPr="002956BF">
        <w:rPr>
          <w:rFonts w:ascii="仿宋_GB2312" w:eastAsia="仿宋_GB2312" w:hAnsi="����" w:cs="宋体" w:hint="eastAsia"/>
          <w:color w:val="000000"/>
          <w:kern w:val="0"/>
          <w:sz w:val="32"/>
          <w:szCs w:val="32"/>
        </w:rPr>
        <w:t>年1月</w:t>
      </w:r>
      <w:r>
        <w:rPr>
          <w:rFonts w:ascii="仿宋_GB2312" w:eastAsia="仿宋_GB2312" w:hAnsi="����" w:cs="宋体" w:hint="eastAsia"/>
          <w:color w:val="000000"/>
          <w:kern w:val="0"/>
          <w:sz w:val="32"/>
          <w:szCs w:val="32"/>
        </w:rPr>
        <w:t>10</w:t>
      </w:r>
      <w:r w:rsidRPr="002956BF">
        <w:rPr>
          <w:rFonts w:ascii="仿宋_GB2312" w:eastAsia="仿宋_GB2312" w:hAnsi="����" w:cs="宋体" w:hint="eastAsia"/>
          <w:color w:val="000000"/>
          <w:kern w:val="0"/>
          <w:sz w:val="32"/>
          <w:szCs w:val="32"/>
        </w:rPr>
        <w:t>日</w:t>
      </w: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pPr>
        <w:widowControl/>
        <w:jc w:val="left"/>
        <w:rPr>
          <w:rFonts w:ascii="黑体" w:eastAsia="黑体" w:hAnsi="Times New Roman" w:cs="Times New Roman"/>
          <w:bCs/>
          <w:sz w:val="32"/>
          <w:szCs w:val="32"/>
        </w:rPr>
      </w:pPr>
      <w:r>
        <w:rPr>
          <w:rFonts w:ascii="黑体" w:eastAsia="黑体" w:hAnsi="Times New Roman" w:cs="Times New Roman"/>
          <w:bCs/>
          <w:sz w:val="32"/>
          <w:szCs w:val="32"/>
        </w:rPr>
        <w:br w:type="page"/>
      </w: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Pr="002956BF" w:rsidRDefault="002956BF" w:rsidP="002956BF">
      <w:pPr>
        <w:snapToGrid w:val="0"/>
        <w:spacing w:line="240" w:lineRule="atLeast"/>
        <w:ind w:firstLineChars="1575" w:firstLine="5040"/>
        <w:rPr>
          <w:rFonts w:ascii="黑体" w:eastAsia="黑体" w:hAnsi="Times New Roman" w:cs="Times New Roman"/>
          <w:bCs/>
          <w:sz w:val="32"/>
          <w:szCs w:val="32"/>
        </w:rPr>
      </w:pPr>
    </w:p>
    <w:p w:rsidR="002956BF" w:rsidRDefault="002956BF" w:rsidP="002956BF">
      <w:pPr>
        <w:pBdr>
          <w:top w:val="single" w:sz="4" w:space="1" w:color="auto"/>
          <w:bottom w:val="single" w:sz="4" w:space="1" w:color="auto"/>
        </w:pBdr>
        <w:spacing w:line="500" w:lineRule="exact"/>
      </w:pPr>
      <w:r w:rsidRPr="002956BF">
        <w:rPr>
          <w:rFonts w:ascii="Times New Roman" w:eastAsia="宋体" w:hAnsi="Times New Roman" w:cs="Times New Roman" w:hint="eastAsia"/>
          <w:sz w:val="30"/>
          <w:szCs w:val="30"/>
        </w:rPr>
        <w:t>袁州区乡村振兴局人秘股</w:t>
      </w:r>
      <w:r w:rsidRPr="002956BF">
        <w:rPr>
          <w:rFonts w:ascii="Times New Roman" w:eastAsia="宋体" w:hAnsi="Times New Roman" w:cs="Times New Roman" w:hint="eastAsia"/>
          <w:sz w:val="30"/>
          <w:szCs w:val="30"/>
        </w:rPr>
        <w:t xml:space="preserve">                202</w:t>
      </w:r>
      <w:r>
        <w:rPr>
          <w:rFonts w:ascii="Times New Roman" w:eastAsia="宋体" w:hAnsi="Times New Roman" w:cs="Times New Roman" w:hint="eastAsia"/>
          <w:sz w:val="30"/>
          <w:szCs w:val="30"/>
        </w:rPr>
        <w:t>3</w:t>
      </w:r>
      <w:r w:rsidRPr="002956BF">
        <w:rPr>
          <w:rFonts w:ascii="Times New Roman" w:eastAsia="宋体" w:hAnsi="Times New Roman" w:cs="Times New Roman" w:hint="eastAsia"/>
          <w:sz w:val="30"/>
          <w:szCs w:val="30"/>
        </w:rPr>
        <w:t>年</w:t>
      </w:r>
      <w:r w:rsidRPr="002956BF">
        <w:rPr>
          <w:rFonts w:ascii="Times New Roman" w:eastAsia="宋体" w:hAnsi="Times New Roman" w:cs="Times New Roman" w:hint="eastAsia"/>
          <w:sz w:val="30"/>
          <w:szCs w:val="30"/>
        </w:rPr>
        <w:t>1</w:t>
      </w:r>
      <w:r w:rsidRPr="002956BF">
        <w:rPr>
          <w:rFonts w:ascii="Times New Roman" w:eastAsia="宋体" w:hAnsi="Times New Roman" w:cs="Times New Roman" w:hint="eastAsia"/>
          <w:sz w:val="30"/>
          <w:szCs w:val="30"/>
        </w:rPr>
        <w:t>月</w:t>
      </w:r>
      <w:r>
        <w:rPr>
          <w:rFonts w:ascii="Times New Roman" w:eastAsia="宋体" w:hAnsi="Times New Roman" w:cs="Times New Roman" w:hint="eastAsia"/>
          <w:sz w:val="30"/>
          <w:szCs w:val="30"/>
        </w:rPr>
        <w:t>10</w:t>
      </w:r>
      <w:r w:rsidRPr="002956BF">
        <w:rPr>
          <w:rFonts w:ascii="Times New Roman" w:eastAsia="宋体" w:hAnsi="Times New Roman" w:cs="Times New Roman" w:hint="eastAsia"/>
          <w:sz w:val="30"/>
          <w:szCs w:val="30"/>
        </w:rPr>
        <w:t>日印发</w:t>
      </w:r>
    </w:p>
    <w:sectPr w:rsidR="002956BF" w:rsidSect="002956BF">
      <w:footerReference w:type="default" r:id="rId7"/>
      <w:pgSz w:w="11906" w:h="16838"/>
      <w:pgMar w:top="1928"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F0" w:rsidRDefault="00C440F0" w:rsidP="00FF4260">
      <w:r>
        <w:separator/>
      </w:r>
    </w:p>
  </w:endnote>
  <w:endnote w:type="continuationSeparator" w:id="0">
    <w:p w:rsidR="00C440F0" w:rsidRDefault="00C440F0" w:rsidP="00FF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0" w:rsidRDefault="00811F6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F4260" w:rsidRDefault="00811F66">
                <w:pPr>
                  <w:pStyle w:val="a3"/>
                </w:pPr>
                <w:r>
                  <w:fldChar w:fldCharType="begin"/>
                </w:r>
                <w:r w:rsidR="007D2829">
                  <w:instrText xml:space="preserve"> PAGE  \* MERGEFORMAT </w:instrText>
                </w:r>
                <w:r>
                  <w:fldChar w:fldCharType="separate"/>
                </w:r>
                <w:r w:rsidR="004005F5">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F0" w:rsidRDefault="00C440F0" w:rsidP="00FF4260">
      <w:r>
        <w:separator/>
      </w:r>
    </w:p>
  </w:footnote>
  <w:footnote w:type="continuationSeparator" w:id="0">
    <w:p w:rsidR="00C440F0" w:rsidRDefault="00C440F0" w:rsidP="00FF4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4896EB9"/>
    <w:rsid w:val="001208BC"/>
    <w:rsid w:val="00167368"/>
    <w:rsid w:val="002956BF"/>
    <w:rsid w:val="004005F5"/>
    <w:rsid w:val="006816B4"/>
    <w:rsid w:val="007D2829"/>
    <w:rsid w:val="00811F66"/>
    <w:rsid w:val="00965F9C"/>
    <w:rsid w:val="00C20C0F"/>
    <w:rsid w:val="00C440F0"/>
    <w:rsid w:val="00FF4260"/>
    <w:rsid w:val="05CB044F"/>
    <w:rsid w:val="20C30DDB"/>
    <w:rsid w:val="232556FB"/>
    <w:rsid w:val="34896EB9"/>
    <w:rsid w:val="35DD1E31"/>
    <w:rsid w:val="3A431E11"/>
    <w:rsid w:val="49085C35"/>
    <w:rsid w:val="532B23A1"/>
    <w:rsid w:val="56077FF2"/>
    <w:rsid w:val="5E245F69"/>
    <w:rsid w:val="74003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2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F4260"/>
    <w:pPr>
      <w:tabs>
        <w:tab w:val="center" w:pos="4153"/>
        <w:tab w:val="right" w:pos="8306"/>
      </w:tabs>
      <w:snapToGrid w:val="0"/>
      <w:jc w:val="left"/>
    </w:pPr>
    <w:rPr>
      <w:sz w:val="18"/>
    </w:rPr>
  </w:style>
  <w:style w:type="paragraph" w:styleId="a4">
    <w:name w:val="header"/>
    <w:basedOn w:val="a"/>
    <w:rsid w:val="00FF42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F426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377</Words>
  <Characters>2151</Characters>
  <Application>Microsoft Office Word</Application>
  <DocSecurity>0</DocSecurity>
  <Lines>17</Lines>
  <Paragraphs>5</Paragraphs>
  <ScaleCrop>false</ScaleCrop>
  <Company>a</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殇仲秋离</dc:creator>
  <cp:lastModifiedBy>Administrator</cp:lastModifiedBy>
  <cp:revision>7</cp:revision>
  <cp:lastPrinted>2022-01-07T06:40:00Z</cp:lastPrinted>
  <dcterms:created xsi:type="dcterms:W3CDTF">2023-01-11T02:53:00Z</dcterms:created>
  <dcterms:modified xsi:type="dcterms:W3CDTF">2023-01-12T06:44:00Z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CFE50D78ADAB49179592045EF5F02ED7</vt:lpwstr>
  </property>
</Properties>
</file>