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4" w:rsidRPr="004B4264" w:rsidRDefault="004B4264" w:rsidP="004B4264">
      <w:pPr>
        <w:widowControl/>
        <w:spacing w:before="75" w:line="495" w:lineRule="atLeast"/>
        <w:jc w:val="center"/>
        <w:rPr>
          <w:rFonts w:ascii="方正小标宋简体" w:eastAsia="方正小标宋简体" w:hAnsi="MS Mincho" w:cs="MS Mincho" w:hint="eastAsia"/>
          <w:color w:val="333333"/>
          <w:kern w:val="0"/>
          <w:sz w:val="40"/>
          <w:szCs w:val="44"/>
        </w:rPr>
      </w:pPr>
      <w:r w:rsidRPr="004B4264">
        <w:rPr>
          <w:rFonts w:ascii="方正小标宋简体" w:eastAsia="方正小标宋简体" w:hAnsi="MS Mincho" w:cs="MS Mincho" w:hint="eastAsia"/>
          <w:color w:val="333333"/>
          <w:kern w:val="0"/>
          <w:sz w:val="40"/>
          <w:szCs w:val="44"/>
        </w:rPr>
        <w:t>宜春市自然</w:t>
      </w:r>
      <w:r w:rsidRPr="004B4264">
        <w:rPr>
          <w:rFonts w:ascii="方正小标宋简体" w:eastAsia="方正小标宋简体" w:hAnsi="宋体" w:cs="宋体" w:hint="eastAsia"/>
          <w:color w:val="333333"/>
          <w:kern w:val="0"/>
          <w:sz w:val="40"/>
          <w:szCs w:val="44"/>
        </w:rPr>
        <w:t>资</w:t>
      </w:r>
      <w:r w:rsidRPr="004B4264">
        <w:rPr>
          <w:rFonts w:ascii="方正小标宋简体" w:eastAsia="方正小标宋简体" w:hAnsi="MS Mincho" w:cs="MS Mincho" w:hint="eastAsia"/>
          <w:color w:val="333333"/>
          <w:kern w:val="0"/>
          <w:sz w:val="40"/>
          <w:szCs w:val="44"/>
        </w:rPr>
        <w:t>源局袁州分局2019年政府信息公开工作年度</w:t>
      </w:r>
      <w:r w:rsidRPr="004B4264">
        <w:rPr>
          <w:rFonts w:ascii="方正小标宋简体" w:eastAsia="方正小标宋简体" w:hAnsi="宋体" w:cs="宋体" w:hint="eastAsia"/>
          <w:color w:val="333333"/>
          <w:kern w:val="0"/>
          <w:sz w:val="40"/>
          <w:szCs w:val="44"/>
        </w:rPr>
        <w:t>报</w:t>
      </w:r>
      <w:r w:rsidRPr="004B4264">
        <w:rPr>
          <w:rFonts w:ascii="方正小标宋简体" w:eastAsia="方正小标宋简体" w:hAnsi="MS Mincho" w:cs="MS Mincho" w:hint="eastAsia"/>
          <w:color w:val="333333"/>
          <w:kern w:val="0"/>
          <w:sz w:val="40"/>
          <w:szCs w:val="44"/>
        </w:rPr>
        <w:t>告</w:t>
      </w:r>
    </w:p>
    <w:p w:rsidR="004B4264" w:rsidRDefault="004B4264" w:rsidP="004B4264">
      <w:pPr>
        <w:widowControl/>
        <w:spacing w:before="75" w:line="495" w:lineRule="atLeast"/>
        <w:ind w:firstLine="600"/>
        <w:rPr>
          <w:rFonts w:ascii="仿宋" w:eastAsia="仿宋" w:hAnsi="仿宋" w:cs="仿宋" w:hint="eastAsia"/>
          <w:color w:val="333333"/>
          <w:kern w:val="0"/>
          <w:sz w:val="32"/>
          <w:szCs w:val="32"/>
        </w:rPr>
      </w:pPr>
    </w:p>
    <w:p w:rsidR="004B4264" w:rsidRPr="004B4264" w:rsidRDefault="004B4264" w:rsidP="004B4264">
      <w:pPr>
        <w:widowControl/>
        <w:spacing w:before="75" w:line="495" w:lineRule="atLeast"/>
        <w:ind w:firstLine="60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4B4264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根据有关文件通知精神，现</w:t>
      </w:r>
      <w:r w:rsidRPr="004B426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对2019年宜春市自然资源局袁州分局政务信息网上公开执行情况进行自查，自查情况如下：</w:t>
      </w:r>
    </w:p>
    <w:p w:rsidR="004B4264" w:rsidRPr="004B4264" w:rsidRDefault="004B4264" w:rsidP="004B4264">
      <w:pPr>
        <w:widowControl/>
        <w:spacing w:before="75" w:line="495" w:lineRule="atLeast"/>
        <w:ind w:firstLine="60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B4264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一、总体情况</w:t>
      </w:r>
    </w:p>
    <w:p w:rsidR="004B4264" w:rsidRPr="004B4264" w:rsidRDefault="004B4264" w:rsidP="004B4264">
      <w:pPr>
        <w:widowControl/>
        <w:spacing w:before="75" w:after="75" w:line="495" w:lineRule="atLeast"/>
        <w:ind w:firstLine="60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B426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我局高度重视政务信息网上公开工作，不断加大政务公开力度，完善软硬件设施，拨付专项经费对全局网络设备进行维护和更新，努力提高政务信息的数量和质量。</w:t>
      </w:r>
    </w:p>
    <w:p w:rsidR="004B4264" w:rsidRPr="004B4264" w:rsidRDefault="004B4264" w:rsidP="004B4264">
      <w:pPr>
        <w:widowControl/>
        <w:spacing w:before="75" w:after="75" w:line="495" w:lineRule="atLeast"/>
        <w:ind w:firstLine="60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B426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今年以来，我局通过袁州区政府信息公开网，公开土地招标拍卖挂牌出让公告信息30条；部门工作动态信息共51条；法规文件3条；公共服务信息22条。</w:t>
      </w:r>
    </w:p>
    <w:p w:rsidR="004B4264" w:rsidRPr="004B4264" w:rsidRDefault="004B4264" w:rsidP="004B4264">
      <w:pPr>
        <w:widowControl/>
        <w:spacing w:before="75" w:after="75" w:line="495" w:lineRule="atLeast"/>
        <w:ind w:firstLine="60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B4264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二、主要开展的工作</w:t>
      </w:r>
    </w:p>
    <w:p w:rsidR="004B4264" w:rsidRPr="004B4264" w:rsidRDefault="004B4264" w:rsidP="004B4264">
      <w:pPr>
        <w:widowControl/>
        <w:spacing w:before="75" w:after="75" w:line="495" w:lineRule="atLeast"/>
        <w:ind w:firstLine="60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B4264">
        <w:rPr>
          <w:rFonts w:ascii="仿宋" w:eastAsia="仿宋" w:hAnsi="仿宋" w:cs="宋体" w:hint="eastAsia"/>
          <w:b/>
          <w:bCs/>
          <w:color w:val="333333"/>
          <w:kern w:val="0"/>
          <w:sz w:val="32"/>
        </w:rPr>
        <w:t>1.加强主动公开力度。</w:t>
      </w:r>
      <w:r w:rsidRPr="004B426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坚持以公开为常态、不公开为例外，除依法需要保密的以外做到及时公开，以公开促落实，以公开促规范，以公开促服务，使政策执行更加阳光透明。我局高度重视政务信息网上公开工作，不断加大政务公开力度，完善软硬件设施，努力提高政务信息的数量和质量。</w:t>
      </w:r>
    </w:p>
    <w:p w:rsidR="004B4264" w:rsidRPr="004B4264" w:rsidRDefault="004B4264" w:rsidP="004B4264">
      <w:pPr>
        <w:widowControl/>
        <w:spacing w:before="75" w:after="75" w:line="495" w:lineRule="atLeast"/>
        <w:ind w:firstLine="60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B4264">
        <w:rPr>
          <w:rFonts w:ascii="仿宋" w:eastAsia="仿宋" w:hAnsi="仿宋" w:cs="宋体" w:hint="eastAsia"/>
          <w:b/>
          <w:bCs/>
          <w:color w:val="333333"/>
          <w:kern w:val="0"/>
          <w:sz w:val="32"/>
        </w:rPr>
        <w:lastRenderedPageBreak/>
        <w:t>2.落实主体责任，强化组织领导。</w:t>
      </w:r>
      <w:r w:rsidRPr="004B4264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成立领导小组，制定规章制度，完善政务公开流程，同时落实主体责任，严格内容审查把关，强化信息内容保障，做好内容准确、权威。</w:t>
      </w:r>
    </w:p>
    <w:p w:rsidR="004B4264" w:rsidRPr="004B4264" w:rsidRDefault="004B4264" w:rsidP="004B4264">
      <w:pPr>
        <w:widowControl/>
        <w:spacing w:before="75" w:after="75" w:line="495" w:lineRule="atLeast"/>
        <w:ind w:firstLine="60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B4264">
        <w:rPr>
          <w:rFonts w:ascii="仿宋" w:eastAsia="仿宋" w:hAnsi="仿宋" w:cs="宋体" w:hint="eastAsia"/>
          <w:b/>
          <w:bCs/>
          <w:color w:val="333333"/>
          <w:kern w:val="0"/>
          <w:sz w:val="32"/>
        </w:rPr>
        <w:t>3.推进政务公开制度化规范化。</w:t>
      </w:r>
      <w:r w:rsidRPr="004B4264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完善政府信息公开审查机制。严格依照《保密法》《条例》以及其他有关规定，建立健全政府信息发布保密审查机制，定期自查、开展业务培训，规范政府信息发布工作，严防泄密事件发生。</w:t>
      </w:r>
    </w:p>
    <w:p w:rsidR="004B4264" w:rsidRPr="004B4264" w:rsidRDefault="004B4264" w:rsidP="004B4264">
      <w:pPr>
        <w:widowControl/>
        <w:spacing w:before="75" w:after="75" w:line="495" w:lineRule="atLeast"/>
        <w:ind w:firstLine="60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B4264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三、主动公开政府信息情况</w:t>
      </w:r>
      <w:r w:rsidRPr="004B4264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br/>
      </w:r>
      <w:r w:rsidRPr="004B4264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br/>
      </w:r>
    </w:p>
    <w:tbl>
      <w:tblPr>
        <w:tblW w:w="7665" w:type="dxa"/>
        <w:tblCellMar>
          <w:left w:w="0" w:type="dxa"/>
          <w:right w:w="0" w:type="dxa"/>
        </w:tblCellMar>
        <w:tblLook w:val="04A0"/>
      </w:tblPr>
      <w:tblGrid>
        <w:gridCol w:w="2940"/>
        <w:gridCol w:w="1770"/>
        <w:gridCol w:w="1200"/>
        <w:gridCol w:w="1770"/>
      </w:tblGrid>
      <w:tr w:rsidR="004B4264" w:rsidRPr="004B4264" w:rsidTr="004B4264">
        <w:trPr>
          <w:trHeight w:val="465"/>
        </w:trPr>
        <w:tc>
          <w:tcPr>
            <w:tcW w:w="7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第二十条第（一）项</w:t>
            </w:r>
          </w:p>
        </w:tc>
      </w:tr>
      <w:tr w:rsidR="004B4264" w:rsidRPr="004B4264" w:rsidTr="004B4264">
        <w:trPr>
          <w:trHeight w:val="84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信息内容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本年新</w:t>
            </w: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br/>
              <w:t>制作数量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本年新</w:t>
            </w: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br/>
              <w:t>公开数量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对外公开总数量</w:t>
            </w:r>
          </w:p>
        </w:tc>
      </w:tr>
      <w:tr w:rsidR="004B4264" w:rsidRPr="004B4264" w:rsidTr="004B4264">
        <w:trPr>
          <w:trHeight w:val="495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规章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rPr>
          <w:trHeight w:val="435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规范性文件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rPr>
          <w:trHeight w:val="450"/>
        </w:trPr>
        <w:tc>
          <w:tcPr>
            <w:tcW w:w="766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第二十条第（五）项</w:t>
            </w:r>
          </w:p>
        </w:tc>
      </w:tr>
      <w:tr w:rsidR="004B4264" w:rsidRPr="004B4264" w:rsidTr="004B4264">
        <w:trPr>
          <w:trHeight w:val="60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信息内容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上一年项目数量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本年增/减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处理决定数量</w:t>
            </w:r>
          </w:p>
        </w:tc>
      </w:tr>
      <w:tr w:rsidR="004B4264" w:rsidRPr="004B4264" w:rsidTr="004B4264">
        <w:trPr>
          <w:trHeight w:val="495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行政许可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wordWrap w:val="0"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wordWrap w:val="0"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20</w:t>
            </w:r>
          </w:p>
        </w:tc>
      </w:tr>
      <w:tr w:rsidR="004B4264" w:rsidRPr="004B4264" w:rsidTr="004B4264">
        <w:trPr>
          <w:trHeight w:val="525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其他对外管理服务事项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rPr>
          <w:trHeight w:val="375"/>
        </w:trPr>
        <w:tc>
          <w:tcPr>
            <w:tcW w:w="766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第二十条第（六）项</w:t>
            </w:r>
          </w:p>
        </w:tc>
      </w:tr>
      <w:tr w:rsidR="004B4264" w:rsidRPr="004B4264" w:rsidTr="004B4264">
        <w:trPr>
          <w:trHeight w:val="60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信息内容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上一年项目数量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本年增/减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处理决定数量</w:t>
            </w:r>
          </w:p>
        </w:tc>
      </w:tr>
      <w:tr w:rsidR="004B4264" w:rsidRPr="004B4264" w:rsidTr="004B4264">
        <w:trPr>
          <w:trHeight w:val="405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行政处罚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wordWrap w:val="0"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wordWrap w:val="0"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</w:tr>
      <w:tr w:rsidR="004B4264" w:rsidRPr="004B4264" w:rsidTr="004B4264">
        <w:trPr>
          <w:trHeight w:val="375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行政强制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rPr>
          <w:trHeight w:val="450"/>
        </w:trPr>
        <w:tc>
          <w:tcPr>
            <w:tcW w:w="766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第二十条第（八）项</w:t>
            </w:r>
          </w:p>
        </w:tc>
      </w:tr>
      <w:tr w:rsidR="004B4264" w:rsidRPr="004B4264" w:rsidTr="004B4264">
        <w:trPr>
          <w:trHeight w:val="255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信息内容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上一年项目数量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本年增/减</w:t>
            </w:r>
          </w:p>
        </w:tc>
      </w:tr>
      <w:tr w:rsidR="004B4264" w:rsidRPr="004B4264" w:rsidTr="004B4264">
        <w:trPr>
          <w:trHeight w:val="525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行政事业性收费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rPr>
          <w:trHeight w:val="450"/>
        </w:trPr>
        <w:tc>
          <w:tcPr>
            <w:tcW w:w="766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第二十条第（九）项</w:t>
            </w:r>
          </w:p>
        </w:tc>
      </w:tr>
      <w:tr w:rsidR="004B4264" w:rsidRPr="004B4264" w:rsidTr="004B4264">
        <w:trPr>
          <w:trHeight w:val="555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信息内容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采购项目数量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采购总金额</w:t>
            </w:r>
          </w:p>
        </w:tc>
      </w:tr>
      <w:tr w:rsidR="004B4264" w:rsidRPr="004B4264" w:rsidTr="004B4264">
        <w:trPr>
          <w:trHeight w:val="51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政府集中采购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</w:tbl>
    <w:p w:rsidR="004B4264" w:rsidRPr="004B4264" w:rsidRDefault="004B4264" w:rsidP="004B4264">
      <w:pPr>
        <w:widowControl/>
        <w:shd w:val="clear" w:color="auto" w:fill="FFFFFF"/>
        <w:spacing w:before="75" w:after="75" w:line="420" w:lineRule="atLeast"/>
        <w:ind w:firstLine="34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B4264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三、收到和处理政府信息公开申请情况</w:t>
      </w:r>
    </w:p>
    <w:tbl>
      <w:tblPr>
        <w:tblW w:w="8535" w:type="dxa"/>
        <w:tblCellMar>
          <w:left w:w="0" w:type="dxa"/>
          <w:right w:w="0" w:type="dxa"/>
        </w:tblCellMar>
        <w:tblLook w:val="04A0"/>
      </w:tblPr>
      <w:tblGrid>
        <w:gridCol w:w="571"/>
        <w:gridCol w:w="808"/>
        <w:gridCol w:w="1965"/>
        <w:gridCol w:w="769"/>
        <w:gridCol w:w="710"/>
        <w:gridCol w:w="710"/>
        <w:gridCol w:w="769"/>
        <w:gridCol w:w="914"/>
        <w:gridCol w:w="667"/>
        <w:gridCol w:w="652"/>
      </w:tblGrid>
      <w:tr w:rsidR="004B4264" w:rsidRPr="004B4264" w:rsidTr="004B4264">
        <w:tc>
          <w:tcPr>
            <w:tcW w:w="32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（本列数据的勾稽关系为：第一项加第二项之和，等于第三项加第四项之和）</w:t>
            </w:r>
          </w:p>
        </w:tc>
        <w:tc>
          <w:tcPr>
            <w:tcW w:w="526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申请人情况</w:t>
            </w:r>
          </w:p>
        </w:tc>
      </w:tr>
      <w:tr w:rsidR="004B4264" w:rsidRPr="004B4264" w:rsidTr="004B4264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自然人</w:t>
            </w:r>
          </w:p>
        </w:tc>
        <w:tc>
          <w:tcPr>
            <w:tcW w:w="382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法人或其他组织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总计</w:t>
            </w:r>
          </w:p>
        </w:tc>
      </w:tr>
      <w:tr w:rsidR="004B4264" w:rsidRPr="004B4264" w:rsidTr="004B4264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商业企业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科研机构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社会公益组织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法律服务机构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B4264" w:rsidRPr="004B4264" w:rsidTr="004B4264">
        <w:tc>
          <w:tcPr>
            <w:tcW w:w="32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一、本年新收政府信息公开申请数量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</w:t>
            </w:r>
          </w:p>
        </w:tc>
      </w:tr>
      <w:tr w:rsidR="004B4264" w:rsidRPr="004B4264" w:rsidTr="004B4264">
        <w:tc>
          <w:tcPr>
            <w:tcW w:w="32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二、上年结转政府信息公开申请数量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c>
          <w:tcPr>
            <w:tcW w:w="4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三、本年度办理结果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（一）予以公开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（二）部分公开（区分处理的，只计这一情形，不计其他情形）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（三）不予公开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1.属于国家秘密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0 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2.其他法律行政法规禁止公开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3.危及“三安全一稳定”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</w:t>
            </w:r>
          </w:p>
        </w:tc>
      </w:tr>
      <w:tr w:rsidR="004B4264" w:rsidRPr="004B4264" w:rsidTr="004B426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4.保护第三方合法权益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5.属于三类内部事务信息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6.属于四类过程性信息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7.属于行政执法案卷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8.属于行政查询事项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（四）无法提供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1.本机关不掌握相关政府信息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2.没有现成信息需要另行制作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3.补正后申请内容仍不明确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（五）不予处理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1.信访举报投诉类申请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2.重复申请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3.要求提供公开出版物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4.无正当理由大量反复申请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5.要求行政机关确认或重新出具已获取信息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（六）其他处理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4B4264" w:rsidRPr="004B4264" w:rsidTr="004B426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（七）总计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</w:t>
            </w:r>
          </w:p>
        </w:tc>
      </w:tr>
      <w:tr w:rsidR="004B4264" w:rsidRPr="004B4264" w:rsidTr="004B4264">
        <w:tc>
          <w:tcPr>
            <w:tcW w:w="32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四、结转下年度继续办理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</w:tr>
    </w:tbl>
    <w:p w:rsidR="004B4264" w:rsidRPr="004B4264" w:rsidRDefault="004B4264" w:rsidP="004B4264">
      <w:pPr>
        <w:widowControl/>
        <w:shd w:val="clear" w:color="auto" w:fill="FFFFFF"/>
        <w:spacing w:before="75" w:after="75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B4264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四、政府信息公开行政复议、行政诉讼情况</w:t>
      </w:r>
    </w:p>
    <w:tbl>
      <w:tblPr>
        <w:tblW w:w="8535" w:type="dxa"/>
        <w:tblCellMar>
          <w:left w:w="0" w:type="dxa"/>
          <w:right w:w="0" w:type="dxa"/>
        </w:tblCellMar>
        <w:tblLook w:val="04A0"/>
      </w:tblPr>
      <w:tblGrid>
        <w:gridCol w:w="569"/>
        <w:gridCol w:w="569"/>
        <w:gridCol w:w="569"/>
        <w:gridCol w:w="569"/>
        <w:gridCol w:w="614"/>
        <w:gridCol w:w="524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4B4264" w:rsidRPr="004B4264" w:rsidTr="004B4264">
        <w:tc>
          <w:tcPr>
            <w:tcW w:w="2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行政复议</w:t>
            </w:r>
          </w:p>
        </w:tc>
        <w:tc>
          <w:tcPr>
            <w:tcW w:w="564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行政诉讼</w:t>
            </w:r>
          </w:p>
        </w:tc>
      </w:tr>
      <w:tr w:rsidR="004B4264" w:rsidRPr="004B4264" w:rsidTr="004B4264">
        <w:tc>
          <w:tcPr>
            <w:tcW w:w="5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结</w:t>
            </w: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果维持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结</w:t>
            </w: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果纠正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其</w:t>
            </w: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他结果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尚</w:t>
            </w: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未审结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总计</w:t>
            </w:r>
          </w:p>
        </w:tc>
        <w:tc>
          <w:tcPr>
            <w:tcW w:w="279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未经复议直接起诉</w:t>
            </w:r>
          </w:p>
        </w:tc>
        <w:tc>
          <w:tcPr>
            <w:tcW w:w="285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复议后起诉</w:t>
            </w:r>
          </w:p>
        </w:tc>
      </w:tr>
      <w:tr w:rsidR="004B4264" w:rsidRPr="004B4264" w:rsidTr="004B426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264" w:rsidRPr="004B4264" w:rsidRDefault="004B4264" w:rsidP="004B42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结果维持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结果纠正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其他结果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尚未审结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总计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结果维持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结果纠正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其他结果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尚未审结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总计</w:t>
            </w:r>
          </w:p>
        </w:tc>
      </w:tr>
      <w:tr w:rsidR="004B4264" w:rsidRPr="004B4264" w:rsidTr="004B4264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4264" w:rsidRPr="004B4264" w:rsidRDefault="004B4264" w:rsidP="004B4264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4B4264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</w:tbl>
    <w:p w:rsidR="004B4264" w:rsidRPr="004B4264" w:rsidRDefault="004B4264" w:rsidP="004B4264">
      <w:pPr>
        <w:widowControl/>
        <w:spacing w:before="75" w:after="75" w:line="495" w:lineRule="atLeast"/>
        <w:ind w:firstLine="60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B4264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 </w:t>
      </w:r>
    </w:p>
    <w:p w:rsidR="004B4264" w:rsidRPr="004B4264" w:rsidRDefault="004B4264" w:rsidP="004B4264">
      <w:pPr>
        <w:widowControl/>
        <w:shd w:val="clear" w:color="auto" w:fill="FFFFFF"/>
        <w:spacing w:before="75" w:after="75" w:line="465" w:lineRule="atLeast"/>
        <w:ind w:firstLine="64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B4264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五、存在的主要问题及改进情况</w:t>
      </w:r>
    </w:p>
    <w:p w:rsidR="004B4264" w:rsidRPr="004B4264" w:rsidRDefault="004B4264" w:rsidP="004B4264">
      <w:pPr>
        <w:widowControl/>
        <w:shd w:val="clear" w:color="auto" w:fill="FFFFFF"/>
        <w:spacing w:before="75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B4264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我局政务公开工作虽然取得了一定的成绩，但与上级的要求、与公众的需求还存在一定差距。</w:t>
      </w:r>
    </w:p>
    <w:p w:rsidR="004B4264" w:rsidRPr="004B4264" w:rsidRDefault="004B4264" w:rsidP="004B4264">
      <w:pPr>
        <w:widowControl/>
        <w:shd w:val="clear" w:color="auto" w:fill="FFFFFF"/>
        <w:spacing w:before="75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B4264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一是还需要进一步充实政府信息公开的内容，按照以公开为原则的要求，完善主动公开的政府信息目录，凡是需要群众知道的，涉及群众切身利益的，都要纳入公开范围，加强对公众关注度高的政务信息的梳理，及时、全面地在网上进行公布。</w:t>
      </w:r>
    </w:p>
    <w:p w:rsidR="004B4264" w:rsidRPr="004B4264" w:rsidRDefault="004B4264" w:rsidP="004B4264">
      <w:pPr>
        <w:widowControl/>
        <w:shd w:val="clear" w:color="auto" w:fill="FFFFFF"/>
        <w:spacing w:before="75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B4264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二是完善政务公开内容审查和更新维护等工作制度，确保政务公开工作深入、持续、高效地开展。</w:t>
      </w:r>
    </w:p>
    <w:p w:rsidR="004B4264" w:rsidRPr="004B4264" w:rsidRDefault="004B4264" w:rsidP="004B4264">
      <w:pPr>
        <w:widowControl/>
        <w:shd w:val="clear" w:color="auto" w:fill="FFFFFF"/>
        <w:spacing w:before="75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B426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2020年，我局将继续在区政府电子政务中心的支持帮助下，进一步加强政务公开规范化建设。以求真务实的作风，扎实做好2020年政务公开工作，重点抓好以下工作：</w:t>
      </w:r>
    </w:p>
    <w:p w:rsidR="004B4264" w:rsidRPr="004B4264" w:rsidRDefault="004B4264" w:rsidP="004B4264">
      <w:pPr>
        <w:widowControl/>
        <w:shd w:val="clear" w:color="auto" w:fill="FFFFFF"/>
        <w:spacing w:before="75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B4264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一是进一步加强对政务公开工作的领导和监督，层层落实责任，定期督查通报，确保把政务公开工作落到实处。</w:t>
      </w:r>
    </w:p>
    <w:p w:rsidR="004B4264" w:rsidRPr="004B4264" w:rsidRDefault="004B4264" w:rsidP="004B4264">
      <w:pPr>
        <w:widowControl/>
        <w:shd w:val="clear" w:color="auto" w:fill="FFFFFF"/>
        <w:spacing w:before="75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B4264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二是进一步提高干部职工对做好政务公开工作的认识，营造良好的氛围。</w:t>
      </w:r>
    </w:p>
    <w:p w:rsidR="004B4264" w:rsidRPr="004B4264" w:rsidRDefault="004B4264" w:rsidP="004B4264">
      <w:pPr>
        <w:widowControl/>
        <w:shd w:val="clear" w:color="auto" w:fill="FFFFFF"/>
        <w:spacing w:before="75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B4264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三是健全信息公开制度。根据政务公开的新要求，进一步完善相关制度，例如重大政策解读文件的制发、征求意见和反馈等，不断提高信息公开制度的整体效果。</w:t>
      </w:r>
      <w:r w:rsidRPr="004B4264">
        <w:rPr>
          <w:rFonts w:ascii="微软雅黑" w:eastAsia="微软雅黑" w:hAnsi="微软雅黑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4B4264" w:rsidRPr="004B4264" w:rsidRDefault="004B4264" w:rsidP="004B4264">
      <w:pPr>
        <w:widowControl/>
        <w:shd w:val="clear" w:color="auto" w:fill="FFFFFF"/>
        <w:spacing w:before="75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</w:p>
    <w:p w:rsidR="004B4264" w:rsidRPr="004B4264" w:rsidRDefault="004B4264" w:rsidP="004B4264">
      <w:pPr>
        <w:widowControl/>
        <w:shd w:val="clear" w:color="auto" w:fill="FFFFFF"/>
        <w:spacing w:before="75" w:line="600" w:lineRule="atLeas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B4264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六、其他需要报告的事项</w:t>
      </w:r>
    </w:p>
    <w:p w:rsidR="004B4264" w:rsidRPr="004B4264" w:rsidRDefault="004B4264" w:rsidP="004B4264">
      <w:pPr>
        <w:widowControl/>
        <w:shd w:val="clear" w:color="auto" w:fill="FFFFFF"/>
        <w:spacing w:before="75" w:line="600" w:lineRule="atLeas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4B426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无</w:t>
      </w:r>
    </w:p>
    <w:p w:rsidR="0008613A" w:rsidRDefault="0008613A"/>
    <w:sectPr w:rsidR="00086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13A" w:rsidRDefault="0008613A" w:rsidP="004B4264">
      <w:r>
        <w:separator/>
      </w:r>
    </w:p>
  </w:endnote>
  <w:endnote w:type="continuationSeparator" w:id="1">
    <w:p w:rsidR="0008613A" w:rsidRDefault="0008613A" w:rsidP="004B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13A" w:rsidRDefault="0008613A" w:rsidP="004B4264">
      <w:r>
        <w:separator/>
      </w:r>
    </w:p>
  </w:footnote>
  <w:footnote w:type="continuationSeparator" w:id="1">
    <w:p w:rsidR="0008613A" w:rsidRDefault="0008613A" w:rsidP="004B4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264"/>
    <w:rsid w:val="0008613A"/>
    <w:rsid w:val="004B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4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42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4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4264"/>
    <w:rPr>
      <w:sz w:val="18"/>
      <w:szCs w:val="18"/>
    </w:rPr>
  </w:style>
  <w:style w:type="paragraph" w:styleId="a5">
    <w:name w:val="Normal (Web)"/>
    <w:basedOn w:val="a"/>
    <w:uiPriority w:val="99"/>
    <w:unhideWhenUsed/>
    <w:rsid w:val="004B42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B42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2021-04-27T09:52:00Z</dcterms:created>
  <dcterms:modified xsi:type="dcterms:W3CDTF">2021-04-27T09:54:00Z</dcterms:modified>
</cp:coreProperties>
</file>