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eastAsia="zh-CN"/>
        </w:rPr>
        <w:t>宜春市自然资源局袁州分局2022年政府信息公开工作年度报告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根据《中华人民共和国政府信息公开条例》（以下简称《条例》）、《国务院办公厅关于印发2022年政务公开工作要点的通知》（国办发〔2022〕8号）等要求，特向社会公布宜春市自然资源局袁州分局2022年政府信息公开工作年度报告。本报告包括总体情况、主动公开政府信息情况、收到和处理政府信息公开申请情况、政府信息公开行政复议和行政诉讼情况、存在的主要问题及改进情况六个部分。</w:t>
      </w:r>
    </w:p>
    <w:p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</w:p>
    <w:p>
      <w:pPr>
        <w:spacing w:line="600" w:lineRule="exact"/>
        <w:ind w:firstLine="960" w:firstLineChars="300"/>
        <w:rPr>
          <w:rFonts w:hint="eastAsia"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年，我局坚持以习近平新时代中国特色社会主义思想为指导，全面贯彻党的十九届历次全会精神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以及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党的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二十大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精神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，坚持以人民为中心的发展理念，聚焦自然资源领域信息公开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不断丰富公开内容，拓宽公开形式和渠道，增强公开质量和实效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做好主动公开、重视政策解读、加快公共平台建设、保障依申请公开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聚焦市场主体和社会公众关切，细化节点与责任，优化营商环境，坚持以“公开为常态、不公开为例外”，把政务公开与本部门各项工作联系起来，有效运用多种载体，充实公开内容，不断推进政务公开工作，提高行政工作透明度，自觉接受广大群众监督，确保全局政务公开工作有序进行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推进政务信息公开工作规范化、制度化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和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各项工作的深入开展。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" w:hAnsi="仿宋" w:eastAsia="仿宋" w:cs="仿宋_GB2312"/>
          <w:kern w:val="2"/>
          <w:sz w:val="32"/>
          <w:szCs w:val="32"/>
          <w:highlight w:val="yellow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shd w:val="clear" w:color="auto" w:fill="FFFFFF"/>
        </w:rPr>
        <w:t>（一）主动公开。</w:t>
      </w:r>
      <w:r>
        <w:rPr>
          <w:rFonts w:hint="eastAsia" w:ascii="仿宋" w:hAnsi="仿宋" w:eastAsia="仿宋" w:cs="仿宋_GB2312"/>
          <w:kern w:val="2"/>
          <w:sz w:val="32"/>
          <w:szCs w:val="32"/>
          <w:highlight w:val="none"/>
        </w:rPr>
        <w:t>我局认真做好主动公开政府信息工作，积极回应群众咨询、投诉、举报等各类诉求。</w:t>
      </w:r>
      <w:r>
        <w:rPr>
          <w:rFonts w:ascii="仿宋" w:hAnsi="仿宋" w:eastAsia="仿宋" w:cs="仿宋_GB2312"/>
          <w:kern w:val="2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_GB2312"/>
          <w:kern w:val="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_GB2312"/>
          <w:kern w:val="2"/>
          <w:sz w:val="32"/>
          <w:szCs w:val="32"/>
          <w:highlight w:val="none"/>
        </w:rPr>
        <w:t>年，我局门户网站主动公开政务信息</w:t>
      </w:r>
      <w:r>
        <w:rPr>
          <w:rFonts w:hint="eastAsia" w:ascii="仿宋" w:hAnsi="仿宋" w:eastAsia="仿宋" w:cs="仿宋_GB2312"/>
          <w:kern w:val="2"/>
          <w:sz w:val="32"/>
          <w:szCs w:val="32"/>
          <w:highlight w:val="none"/>
          <w:lang w:val="en-US" w:eastAsia="zh-CN"/>
        </w:rPr>
        <w:t>196</w:t>
      </w:r>
      <w:r>
        <w:rPr>
          <w:rFonts w:hint="eastAsia" w:ascii="仿宋" w:hAnsi="仿宋" w:eastAsia="仿宋" w:cs="仿宋_GB2312"/>
          <w:kern w:val="2"/>
          <w:sz w:val="32"/>
          <w:szCs w:val="32"/>
          <w:highlight w:val="none"/>
        </w:rPr>
        <w:t>条；涵盖决策公开、管理公开、服务公开、结果公开、执行公开五公开；通过</w:t>
      </w:r>
      <w:r>
        <w:rPr>
          <w:rFonts w:ascii="仿宋" w:hAnsi="仿宋" w:eastAsia="仿宋" w:cs="仿宋_GB2312"/>
          <w:kern w:val="2"/>
          <w:sz w:val="32"/>
          <w:szCs w:val="32"/>
          <w:highlight w:val="none"/>
        </w:rPr>
        <w:t>12345政府服务热线收到群众咨询、投诉、举报等</w:t>
      </w:r>
      <w:r>
        <w:rPr>
          <w:rFonts w:hint="eastAsia" w:ascii="仿宋" w:hAnsi="仿宋" w:eastAsia="仿宋" w:cs="仿宋_GB2312"/>
          <w:kern w:val="2"/>
          <w:sz w:val="32"/>
          <w:szCs w:val="32"/>
          <w:highlight w:val="none"/>
          <w:lang w:val="en-US" w:eastAsia="zh-CN"/>
        </w:rPr>
        <w:t>131</w:t>
      </w:r>
      <w:r>
        <w:rPr>
          <w:rFonts w:hint="eastAsia" w:ascii="仿宋" w:hAnsi="仿宋" w:eastAsia="仿宋" w:cs="仿宋_GB2312"/>
          <w:kern w:val="2"/>
          <w:sz w:val="32"/>
          <w:szCs w:val="32"/>
          <w:highlight w:val="none"/>
        </w:rPr>
        <w:t>份，回复率为</w:t>
      </w:r>
      <w:r>
        <w:rPr>
          <w:rFonts w:ascii="仿宋" w:hAnsi="仿宋" w:eastAsia="仿宋" w:cs="仿宋_GB2312"/>
          <w:kern w:val="2"/>
          <w:sz w:val="32"/>
          <w:szCs w:val="32"/>
          <w:highlight w:val="none"/>
        </w:rPr>
        <w:t>100%。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" w:hAnsi="仿宋" w:eastAsia="仿宋" w:cs="仿宋_GB2312"/>
          <w:kern w:val="2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shd w:val="clear" w:color="auto" w:fill="FFFFFF"/>
        </w:rPr>
        <w:t>（二）依申请公开。</w:t>
      </w:r>
      <w:r>
        <w:rPr>
          <w:rFonts w:hint="eastAsia" w:ascii="仿宋" w:hAnsi="仿宋" w:eastAsia="仿宋" w:cs="仿宋_GB2312"/>
          <w:kern w:val="2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_GB2312"/>
          <w:kern w:val="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_GB2312"/>
          <w:kern w:val="2"/>
          <w:sz w:val="32"/>
          <w:szCs w:val="32"/>
          <w:highlight w:val="none"/>
        </w:rPr>
        <w:t>年结转政府信息公开申请</w:t>
      </w:r>
      <w:r>
        <w:rPr>
          <w:rFonts w:hint="eastAsia" w:ascii="仿宋" w:hAnsi="仿宋" w:eastAsia="仿宋" w:cs="仿宋_GB2312"/>
          <w:kern w:val="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_GB2312"/>
          <w:kern w:val="2"/>
          <w:sz w:val="32"/>
          <w:szCs w:val="32"/>
          <w:highlight w:val="none"/>
        </w:rPr>
        <w:t>宗，202</w:t>
      </w:r>
      <w:r>
        <w:rPr>
          <w:rFonts w:hint="eastAsia" w:ascii="仿宋" w:hAnsi="仿宋" w:eastAsia="仿宋" w:cs="仿宋_GB2312"/>
          <w:kern w:val="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_GB2312"/>
          <w:kern w:val="2"/>
          <w:sz w:val="32"/>
          <w:szCs w:val="32"/>
          <w:highlight w:val="none"/>
        </w:rPr>
        <w:t>年新收政府信息公开申请</w:t>
      </w:r>
      <w:r>
        <w:rPr>
          <w:rFonts w:hint="eastAsia" w:ascii="仿宋" w:hAnsi="仿宋" w:eastAsia="仿宋" w:cs="仿宋_GB2312"/>
          <w:kern w:val="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" w:hAnsi="仿宋" w:eastAsia="仿宋" w:cs="仿宋_GB2312"/>
          <w:kern w:val="2"/>
          <w:sz w:val="32"/>
          <w:szCs w:val="32"/>
          <w:highlight w:val="none"/>
        </w:rPr>
        <w:t>宗，不予以公开</w:t>
      </w:r>
      <w:r>
        <w:rPr>
          <w:rFonts w:hint="eastAsia" w:ascii="仿宋" w:hAnsi="仿宋" w:eastAsia="仿宋" w:cs="仿宋_GB2312"/>
          <w:kern w:val="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_GB2312"/>
          <w:kern w:val="2"/>
          <w:sz w:val="32"/>
          <w:szCs w:val="32"/>
          <w:highlight w:val="none"/>
        </w:rPr>
        <w:t>宗，</w:t>
      </w:r>
      <w:r>
        <w:rPr>
          <w:rFonts w:hint="eastAsia" w:ascii="仿宋" w:hAnsi="仿宋" w:eastAsia="仿宋" w:cs="仿宋_GB2312"/>
          <w:kern w:val="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_GB2312"/>
          <w:kern w:val="2"/>
          <w:sz w:val="32"/>
          <w:szCs w:val="32"/>
          <w:highlight w:val="none"/>
        </w:rPr>
        <w:t>宗本机关不掌握相关政府信息；已办理</w:t>
      </w:r>
      <w:r>
        <w:rPr>
          <w:rFonts w:hint="eastAsia" w:ascii="仿宋" w:hAnsi="仿宋" w:eastAsia="仿宋" w:cs="仿宋_GB2312"/>
          <w:kern w:val="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" w:hAnsi="仿宋" w:eastAsia="仿宋" w:cs="仿宋_GB2312"/>
          <w:kern w:val="2"/>
          <w:sz w:val="32"/>
          <w:szCs w:val="32"/>
          <w:highlight w:val="none"/>
        </w:rPr>
        <w:t>宗，结转下年度继续办理</w:t>
      </w:r>
      <w:r>
        <w:rPr>
          <w:rFonts w:hint="eastAsia" w:ascii="仿宋" w:hAnsi="仿宋" w:eastAsia="仿宋" w:cs="仿宋_GB2312"/>
          <w:kern w:val="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_GB2312"/>
          <w:kern w:val="2"/>
          <w:sz w:val="32"/>
          <w:szCs w:val="32"/>
          <w:highlight w:val="none"/>
        </w:rPr>
        <w:t>宗，信息公开答复及时率100%。上述信息公开申请的内容主要涉及土地征收及补偿文件、用地规划信息、不动产登记信息等方面，均已在法定期限内答复申请人。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hint="eastAsia" w:ascii="仿宋" w:hAnsi="仿宋" w:eastAsia="仿宋" w:cs="仿宋_GB2312"/>
          <w:kern w:val="2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shd w:val="clear" w:color="auto" w:fill="FFFFFF"/>
        </w:rPr>
        <w:t>（三）政府信息管理。</w:t>
      </w:r>
      <w:r>
        <w:rPr>
          <w:rFonts w:hint="eastAsia" w:ascii="仿宋" w:hAnsi="仿宋" w:eastAsia="仿宋" w:cs="仿宋_GB2312"/>
          <w:kern w:val="2"/>
          <w:sz w:val="32"/>
          <w:szCs w:val="32"/>
          <w:highlight w:val="none"/>
        </w:rPr>
        <w:t>加强政务公开标准化规范化管理，制定相关规章制度，切实做好数字化管理，做到数据共建共享。信息发布坚持“</w:t>
      </w:r>
      <w:r>
        <w:rPr>
          <w:rFonts w:hint="eastAsia" w:ascii="仿宋" w:hAnsi="仿宋" w:eastAsia="仿宋" w:cs="仿宋_GB2312"/>
          <w:kern w:val="2"/>
          <w:sz w:val="32"/>
          <w:szCs w:val="32"/>
          <w:highlight w:val="none"/>
          <w:lang w:eastAsia="zh-CN"/>
        </w:rPr>
        <w:t>三审三校</w:t>
      </w:r>
      <w:r>
        <w:rPr>
          <w:rFonts w:hint="eastAsia" w:ascii="仿宋" w:hAnsi="仿宋" w:eastAsia="仿宋" w:cs="仿宋_GB2312"/>
          <w:kern w:val="2"/>
          <w:sz w:val="32"/>
          <w:szCs w:val="32"/>
          <w:highlight w:val="none"/>
        </w:rPr>
        <w:t>”原则，凡发布信息均需填写</w:t>
      </w:r>
      <w:r>
        <w:rPr>
          <w:rFonts w:hint="eastAsia" w:ascii="仿宋" w:hAnsi="仿宋" w:eastAsia="仿宋" w:cs="仿宋_GB2312"/>
          <w:kern w:val="2"/>
          <w:sz w:val="32"/>
          <w:szCs w:val="32"/>
          <w:highlight w:val="none"/>
          <w:lang w:eastAsia="zh-CN"/>
        </w:rPr>
        <w:t>宜春市自然资源局袁州分局政府信息发布审核登记表并签字</w:t>
      </w:r>
      <w:r>
        <w:rPr>
          <w:rFonts w:hint="eastAsia" w:ascii="仿宋" w:hAnsi="仿宋" w:eastAsia="仿宋" w:cs="仿宋_GB2312"/>
          <w:kern w:val="2"/>
          <w:sz w:val="32"/>
          <w:szCs w:val="32"/>
          <w:highlight w:val="none"/>
        </w:rPr>
        <w:t>，严格确保信息发布“先审查、后公开”。</w:t>
      </w:r>
    </w:p>
    <w:p>
      <w:pPr>
        <w:ind w:firstLine="640" w:firstLineChars="200"/>
        <w:rPr>
          <w:rFonts w:hint="eastAsia" w:ascii="仿宋" w:hAnsi="仿宋" w:eastAsia="仿宋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（四）平台建设。</w:t>
      </w:r>
      <w:r>
        <w:rPr>
          <w:rFonts w:hint="eastAsia" w:ascii="仿宋" w:hAnsi="仿宋" w:eastAsia="仿宋" w:cs="仿宋_GB2312"/>
          <w:kern w:val="2"/>
          <w:sz w:val="32"/>
          <w:szCs w:val="32"/>
          <w:highlight w:val="none"/>
          <w:lang w:val="en-US" w:eastAsia="zh-CN" w:bidi="ar-SA"/>
        </w:rPr>
        <w:t>按照“公正、公平、便民”原则，采用常年公开、定期公开、不定期公开、事前公开与事后公开相结合等方式及时公布更新我局日常工作动态，确保信息公开高效及时透明，切实推进我局政府信息公开目录专栏建设，优化平台建设，拓宽公开渠道，积极推进政务公开工作上新台阶。</w:t>
      </w:r>
    </w:p>
    <w:p>
      <w:pPr>
        <w:ind w:firstLine="640" w:firstLineChars="200"/>
        <w:rPr>
          <w:rFonts w:hint="eastAsia" w:ascii="仿宋" w:hAnsi="仿宋" w:eastAsia="仿宋" w:cs="仿宋_GB2312"/>
          <w:kern w:val="2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（五）监督保障。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我局进一步加强了政务公开工作的监督保障力度：严格按照省、市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、区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有关政府信息公开的文件精神和工作部署，落实规范门户网站信息发布审核要求，进一步完善政府信息公开工作相关管理制度，加强政府信息规范化管理。严格落实保密审查制度，加强主动公开。及时梳理更新信息公开目录，规范信息公开内容，建立政府信息公开工作长效机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106.742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收到和处理政府信息公开申请情况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3"/>
        <w:gridCol w:w="3217"/>
        <w:gridCol w:w="691"/>
        <w:gridCol w:w="688"/>
        <w:gridCol w:w="688"/>
        <w:gridCol w:w="688"/>
        <w:gridCol w:w="688"/>
        <w:gridCol w:w="688"/>
        <w:gridCol w:w="6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both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640"/>
        <w:jc w:val="both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（一）存在问题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640"/>
        <w:jc w:val="both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当前我局政府信息公开工作存在的问题：一是公开信息的时效性不够强；二是信息公开制度还需要完善，公开的内容需要进一步细化；三是政策性文件解读方面还需要进一步完善，政策性解读比例太少；四是宣传和引导工作需要进一步加强，提升政府信息公开工作的认识程度，满足公众对政府信息的需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640"/>
        <w:jc w:val="both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（二）改进措施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640"/>
        <w:jc w:val="both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一是提高政务公开意识。切实加强领导，明确责任分工，加强工作力量，落实专人负责。要坚持以公开为常态、不公开为例外原则，进一步强化各级行政机关工作人员的公开理念，形成公开自觉。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640"/>
        <w:jc w:val="both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二是细化责任分工。对照政务公开目录，进一步细化分解，将具体发布职责落实到科室、落实到个人，压实公开责任，严格按照“信息谁制作、谁公开、谁负责”的要求，切实把每一个主动公开事项做到定期发布、定期更新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640"/>
        <w:jc w:val="both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三是加大标准化公开力度。以政务公开标准化建设为重要抓手，进一步加大公开力度，全面加强日常监督检查和考评工作，全面提升基层政务公开常态化、标准化、规范化、制度化、信息化水平。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2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</w:rPr>
        <w:t>年，无收取信息处理费情况。</w:t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 xml:space="preserve">                   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left="0" w:right="0" w:firstLine="420"/>
        <w:jc w:val="righ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宜春市自然资源局袁州分局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left="0" w:right="645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年1月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C7C0C3"/>
    <w:multiLevelType w:val="singleLevel"/>
    <w:tmpl w:val="4BC7C0C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2Y2M4YTBlMjY1MmE4M2RmYjRmM2M3OTA4NmIyM2QifQ=="/>
  </w:docVars>
  <w:rsids>
    <w:rsidRoot w:val="34896EB9"/>
    <w:rsid w:val="05CB044F"/>
    <w:rsid w:val="05FB5FBA"/>
    <w:rsid w:val="08787C87"/>
    <w:rsid w:val="0B456C3D"/>
    <w:rsid w:val="193564A9"/>
    <w:rsid w:val="20C30DDB"/>
    <w:rsid w:val="232556FB"/>
    <w:rsid w:val="34896EB9"/>
    <w:rsid w:val="35DD1E31"/>
    <w:rsid w:val="37D17D1B"/>
    <w:rsid w:val="3A431E11"/>
    <w:rsid w:val="3C265FCD"/>
    <w:rsid w:val="421069A6"/>
    <w:rsid w:val="430E51F8"/>
    <w:rsid w:val="43A248B6"/>
    <w:rsid w:val="4501362C"/>
    <w:rsid w:val="49085C35"/>
    <w:rsid w:val="4E46778E"/>
    <w:rsid w:val="532B23A1"/>
    <w:rsid w:val="56077FF2"/>
    <w:rsid w:val="5E245F69"/>
    <w:rsid w:val="5E980438"/>
    <w:rsid w:val="60DC1E2B"/>
    <w:rsid w:val="674E72EB"/>
    <w:rsid w:val="74003C92"/>
    <w:rsid w:val="7984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6</Pages>
  <Words>2557</Words>
  <Characters>2635</Characters>
  <Lines>0</Lines>
  <Paragraphs>0</Paragraphs>
  <TotalTime>42</TotalTime>
  <ScaleCrop>false</ScaleCrop>
  <LinksUpToDate>false</LinksUpToDate>
  <CharactersWithSpaces>2830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2022-01-07T05:46:00Z</dcterms:created>
  <dc:creator>殇仲秋离</dc:creator>
  <cp:lastModifiedBy>Administrator</cp:lastModifiedBy>
  <cp:lastPrinted>2022-01-07T06:40:00Z</cp:lastPrinted>
  <dcterms:modified xsi:type="dcterms:W3CDTF">2023-04-07T09:11:51Z</dcterms:modified>
  <dc:title>国务院办公厅政府信息与政务公开办公室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F191EDF613FF483597D7A574433277D5_13</vt:lpwstr>
  </property>
</Properties>
</file>