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袁州区楠木乡2020年政府信息公开工作</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90" w:lineRule="exact"/>
        <w:ind w:firstLine="620" w:firstLineChars="200"/>
        <w:jc w:val="both"/>
        <w:textAlignment w:val="auto"/>
        <w:rPr>
          <w:rFonts w:ascii="仿宋_GB2312" w:hAnsi="仿宋_GB2312" w:eastAsia="仿宋_GB2312" w:cs="仿宋_GB2312"/>
          <w:color w:val="333333"/>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0"/>
          <w:sz w:val="32"/>
          <w:szCs w:val="32"/>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楠木乡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报告的电子版可以袁州区政府门户网站（www.yzq.gov.cn）下载。如对本报告有任何疑问，请与袁州区楠木乡人民政府联系（联系电话：0795-3480001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333333"/>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90" w:lineRule="exact"/>
        <w:ind w:lef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0"/>
          <w:sz w:val="32"/>
          <w:szCs w:val="32"/>
          <w:shd w:val="clear" w:fill="FFFFFF"/>
        </w:rPr>
        <w:t>2020年楠木乡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推进拓宽政府信息公开渠道，不断增强政府信息公开实效。</w:t>
      </w:r>
    </w:p>
    <w:p>
      <w:pPr>
        <w:pStyle w:val="2"/>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政务公开，增强乡政府工作的透明度。提高行政效率，强化对乡政府机关工作人员行使权力的监督，提高依法行政水平，进一步转变政府职能，建设廉洁、勤政、务实、高效的政府；通过政务公开，可以消除群众误解，嬴得群众支持，减少因政务管理不规范而引发的上访，维护农村社会大局稳定。由于狠抓了宣传发动工作，各级干部尤其是领导干部提高了思想认识，提高了推进政务公开工作的积极性和主动性。</w:t>
      </w:r>
    </w:p>
    <w:p>
      <w:pPr>
        <w:pStyle w:val="2"/>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333333"/>
          <w:spacing w:val="0"/>
          <w:sz w:val="32"/>
          <w:szCs w:val="32"/>
          <w:shd w:val="clear" w:fill="FFFFFF"/>
        </w:rPr>
        <w:t>2020年度我乡主动公开信息数67条。公开信息分类：公开指南、依申请公开信息、机构概况、政务动态、公告公示、政策法规、人事信息、规划计划、应急管理及其他需要公开的信息等。公开主要形式：在主动公开信息工作中，为方便公众了解信息，我乡采用主动公开政府信息的形式主要是通过电子政务平台、公示栏、报纸、便民服务牌等方式公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firstLine="640" w:firstLineChars="200"/>
        <w:textAlignment w:val="auto"/>
        <w:rPr>
          <w:rFonts w:hint="eastAsia" w:ascii="黑体" w:hAnsi="黑体" w:eastAsia="黑体" w:cs="黑体"/>
          <w:b w:val="0"/>
          <w:bCs w:val="0"/>
          <w:i w:val="0"/>
          <w:iCs w:val="0"/>
          <w:color w:val="000000"/>
          <w:sz w:val="32"/>
          <w:szCs w:val="32"/>
        </w:rPr>
      </w:pPr>
      <w:r>
        <w:rPr>
          <w:rFonts w:hint="eastAsia" w:ascii="黑体" w:hAnsi="黑体" w:eastAsia="黑体" w:cs="黑体"/>
          <w:b w:val="0"/>
          <w:bCs w:val="0"/>
          <w:i w:val="0"/>
          <w:iCs w:val="0"/>
          <w:color w:val="333333"/>
          <w:spacing w:val="0"/>
          <w:sz w:val="32"/>
          <w:szCs w:val="32"/>
          <w:shd w:val="clear" w:fill="FFFFFF"/>
        </w:rPr>
        <w:t>二、主动公开政府信息情况</w:t>
      </w:r>
    </w:p>
    <w:tbl>
      <w:tblPr>
        <w:tblStyle w:val="3"/>
        <w:tblW w:w="8145" w:type="dxa"/>
        <w:tblInd w:w="0" w:type="dxa"/>
        <w:shd w:val="clear" w:color="auto" w:fill="auto"/>
        <w:tblLayout w:type="autofit"/>
        <w:tblCellMar>
          <w:top w:w="15" w:type="dxa"/>
          <w:left w:w="15" w:type="dxa"/>
          <w:bottom w:w="15" w:type="dxa"/>
          <w:right w:w="15" w:type="dxa"/>
        </w:tblCellMar>
      </w:tblPr>
      <w:tblGrid>
        <w:gridCol w:w="3120"/>
        <w:gridCol w:w="1875"/>
        <w:gridCol w:w="1275"/>
        <w:gridCol w:w="1875"/>
      </w:tblGrid>
      <w:tr>
        <w:tblPrEx>
          <w:shd w:val="clear" w:color="auto" w:fill="auto"/>
          <w:tblCellMar>
            <w:top w:w="15" w:type="dxa"/>
            <w:left w:w="15" w:type="dxa"/>
            <w:bottom w:w="15" w:type="dxa"/>
            <w:right w:w="15" w:type="dxa"/>
          </w:tblCellMar>
        </w:tblPrEx>
        <w:trPr>
          <w:trHeight w:val="495" w:hRule="atLeast"/>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ascii="微软雅黑" w:hAnsi="微软雅黑" w:eastAsia="微软雅黑" w:cs="微软雅黑"/>
                <w:color w:val="000000"/>
                <w:sz w:val="19"/>
                <w:szCs w:val="19"/>
              </w:rPr>
              <w:t>第二十条第（一）项</w:t>
            </w:r>
          </w:p>
        </w:tc>
      </w:tr>
      <w:tr>
        <w:tblPrEx>
          <w:tblCellMar>
            <w:top w:w="15" w:type="dxa"/>
            <w:left w:w="15" w:type="dxa"/>
            <w:bottom w:w="15" w:type="dxa"/>
            <w:right w:w="15" w:type="dxa"/>
          </w:tblCellMar>
        </w:tblPrEx>
        <w:trPr>
          <w:trHeight w:val="88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本年新</w:t>
            </w:r>
            <w:r>
              <w:rPr>
                <w:rFonts w:hint="eastAsia" w:ascii="微软雅黑" w:hAnsi="微软雅黑" w:eastAsia="微软雅黑" w:cs="微软雅黑"/>
                <w:color w:val="000000"/>
                <w:sz w:val="19"/>
                <w:szCs w:val="19"/>
              </w:rPr>
              <w:br w:type="textWrapping"/>
            </w:r>
            <w:r>
              <w:rPr>
                <w:rFonts w:hint="eastAsia" w:ascii="微软雅黑" w:hAnsi="微软雅黑" w:eastAsia="微软雅黑" w:cs="微软雅黑"/>
                <w:sz w:val="19"/>
                <w:szCs w:val="19"/>
              </w:rPr>
              <w:t>制作数量</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本年新</w:t>
            </w:r>
            <w:r>
              <w:rPr>
                <w:rFonts w:hint="eastAsia" w:ascii="微软雅黑" w:hAnsi="微软雅黑" w:eastAsia="微软雅黑" w:cs="微软雅黑"/>
                <w:color w:val="000000"/>
                <w:sz w:val="19"/>
                <w:szCs w:val="19"/>
              </w:rPr>
              <w:br w:type="textWrapping"/>
            </w:r>
            <w:r>
              <w:rPr>
                <w:rFonts w:hint="eastAsia" w:ascii="微软雅黑" w:hAnsi="微软雅黑" w:eastAsia="微软雅黑" w:cs="微软雅黑"/>
                <w:sz w:val="19"/>
                <w:szCs w:val="19"/>
              </w:rPr>
              <w:t>公开数量</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对外公开总数量</w:t>
            </w:r>
          </w:p>
        </w:tc>
      </w:tr>
      <w:tr>
        <w:tblPrEx>
          <w:tblCellMar>
            <w:top w:w="15" w:type="dxa"/>
            <w:left w:w="15" w:type="dxa"/>
            <w:bottom w:w="15" w:type="dxa"/>
            <w:right w:w="15"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规章</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r>
      <w:tr>
        <w:tblPrEx>
          <w:tblCellMar>
            <w:top w:w="15" w:type="dxa"/>
            <w:left w:w="15" w:type="dxa"/>
            <w:bottom w:w="15" w:type="dxa"/>
            <w:right w:w="15" w:type="dxa"/>
          </w:tblCellMar>
        </w:tblPrEx>
        <w:trPr>
          <w:trHeight w:val="46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规范性文件</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1</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1</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5</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第二十条第（五）项</w:t>
            </w:r>
          </w:p>
        </w:tc>
      </w:tr>
      <w:tr>
        <w:tblPrEx>
          <w:tblCellMar>
            <w:top w:w="15" w:type="dxa"/>
            <w:left w:w="15" w:type="dxa"/>
            <w:bottom w:w="15" w:type="dxa"/>
            <w:right w:w="15"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本年增/减</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处理决定数量</w:t>
            </w:r>
          </w:p>
        </w:tc>
      </w:tr>
      <w:tr>
        <w:tblPrEx>
          <w:tblCellMar>
            <w:top w:w="15" w:type="dxa"/>
            <w:left w:w="15" w:type="dxa"/>
            <w:bottom w:w="15" w:type="dxa"/>
            <w:right w:w="15"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行政许可</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r>
      <w:tr>
        <w:tblPrEx>
          <w:tblCellMar>
            <w:top w:w="15" w:type="dxa"/>
            <w:left w:w="15" w:type="dxa"/>
            <w:bottom w:w="15" w:type="dxa"/>
            <w:right w:w="15"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其他对外管理服务事项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r>
      <w:tr>
        <w:tblPrEx>
          <w:tblCellMar>
            <w:top w:w="15" w:type="dxa"/>
            <w:left w:w="15" w:type="dxa"/>
            <w:bottom w:w="15" w:type="dxa"/>
            <w:right w:w="15" w:type="dxa"/>
          </w:tblCellMar>
        </w:tblPrEx>
        <w:trPr>
          <w:trHeight w:val="405"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第二十条第（六）项</w:t>
            </w:r>
          </w:p>
        </w:tc>
      </w:tr>
      <w:tr>
        <w:tblPrEx>
          <w:tblCellMar>
            <w:top w:w="15" w:type="dxa"/>
            <w:left w:w="15" w:type="dxa"/>
            <w:bottom w:w="15" w:type="dxa"/>
            <w:right w:w="15"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本年增/减</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处理决定数量</w:t>
            </w:r>
          </w:p>
        </w:tc>
      </w:tr>
      <w:tr>
        <w:tblPrEx>
          <w:tblCellMar>
            <w:top w:w="15" w:type="dxa"/>
            <w:left w:w="15" w:type="dxa"/>
            <w:bottom w:w="15" w:type="dxa"/>
            <w:right w:w="15" w:type="dxa"/>
          </w:tblCellMar>
        </w:tblPrEx>
        <w:trPr>
          <w:trHeight w:val="43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行政处罚</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r>
      <w:tr>
        <w:tblPrEx>
          <w:tblCellMar>
            <w:top w:w="15" w:type="dxa"/>
            <w:left w:w="15" w:type="dxa"/>
            <w:bottom w:w="15" w:type="dxa"/>
            <w:right w:w="15" w:type="dxa"/>
          </w:tblCellMar>
        </w:tblPrEx>
        <w:trPr>
          <w:trHeight w:val="40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行政强制</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第二十条第（八）项</w:t>
            </w:r>
          </w:p>
        </w:tc>
      </w:tr>
      <w:tr>
        <w:tblPrEx>
          <w:tblCellMar>
            <w:top w:w="15" w:type="dxa"/>
            <w:left w:w="15" w:type="dxa"/>
            <w:bottom w:w="15" w:type="dxa"/>
            <w:right w:w="15" w:type="dxa"/>
          </w:tblCellMar>
        </w:tblPrEx>
        <w:trPr>
          <w:trHeight w:val="27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信息内容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上一年项目数量</w:t>
            </w:r>
          </w:p>
        </w:tc>
        <w:tc>
          <w:tcPr>
            <w:tcW w:w="3150" w:type="dxa"/>
            <w:gridSpan w:val="2"/>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本年增/减</w:t>
            </w:r>
          </w:p>
        </w:tc>
      </w:tr>
      <w:tr>
        <w:tblPrEx>
          <w:tblCellMar>
            <w:top w:w="15" w:type="dxa"/>
            <w:left w:w="15" w:type="dxa"/>
            <w:bottom w:w="15" w:type="dxa"/>
            <w:right w:w="15"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行政事业性收费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c>
          <w:tcPr>
            <w:tcW w:w="3150" w:type="dxa"/>
            <w:gridSpan w:val="2"/>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第二十条第（九）项</w:t>
            </w:r>
          </w:p>
        </w:tc>
      </w:tr>
      <w:tr>
        <w:tblPrEx>
          <w:tblCellMar>
            <w:top w:w="15" w:type="dxa"/>
            <w:left w:w="15" w:type="dxa"/>
            <w:bottom w:w="15" w:type="dxa"/>
            <w:right w:w="15" w:type="dxa"/>
          </w:tblCellMar>
        </w:tblPrEx>
        <w:trPr>
          <w:trHeight w:val="58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信息内容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采购项目数量</w:t>
            </w:r>
          </w:p>
        </w:tc>
        <w:tc>
          <w:tcPr>
            <w:tcW w:w="3150" w:type="dxa"/>
            <w:gridSpan w:val="2"/>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采购总金额</w:t>
            </w:r>
          </w:p>
        </w:tc>
      </w:tr>
      <w:tr>
        <w:tblPrEx>
          <w:tblCellMar>
            <w:top w:w="15" w:type="dxa"/>
            <w:left w:w="15" w:type="dxa"/>
            <w:bottom w:w="15" w:type="dxa"/>
            <w:right w:w="15" w:type="dxa"/>
          </w:tblCellMar>
        </w:tblPrEx>
        <w:trPr>
          <w:trHeight w:val="54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政府集中采购</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c>
          <w:tcPr>
            <w:tcW w:w="3150" w:type="dxa"/>
            <w:gridSpan w:val="2"/>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24"/>
                <w:szCs w:val="24"/>
              </w:rPr>
              <w:t>0</w:t>
            </w:r>
          </w:p>
        </w:tc>
      </w:tr>
    </w:tbl>
    <w:p>
      <w:pPr>
        <w:pStyle w:val="2"/>
        <w:keepNext w:val="0"/>
        <w:keepLines w:val="0"/>
        <w:widowControl/>
        <w:suppressLineNumbers w:val="0"/>
        <w:spacing w:line="585" w:lineRule="atLeast"/>
      </w:pPr>
    </w:p>
    <w:p>
      <w:pPr>
        <w:pStyle w:val="2"/>
        <w:keepNext w:val="0"/>
        <w:keepLines w:val="0"/>
        <w:widowControl/>
        <w:suppressLineNumbers w:val="0"/>
        <w:spacing w:line="585" w:lineRule="atLeast"/>
        <w:ind w:firstLine="640" w:firstLineChars="200"/>
        <w:rPr>
          <w:rFonts w:hint="eastAsia" w:ascii="黑体" w:hAnsi="黑体" w:eastAsia="黑体" w:cs="黑体"/>
          <w:sz w:val="32"/>
          <w:szCs w:val="32"/>
        </w:rPr>
      </w:pPr>
      <w:r>
        <w:rPr>
          <w:rFonts w:hint="eastAsia" w:ascii="黑体" w:hAnsi="黑体" w:eastAsia="黑体" w:cs="黑体"/>
          <w:color w:val="333333"/>
          <w:spacing w:val="0"/>
          <w:sz w:val="32"/>
          <w:szCs w:val="32"/>
          <w:shd w:val="clear" w:fill="FFFFFF"/>
        </w:rPr>
        <w:t>三、收到和处理政府信息公开申请情况</w:t>
      </w:r>
    </w:p>
    <w:tbl>
      <w:tblPr>
        <w:tblStyle w:val="3"/>
        <w:tblW w:w="907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5"/>
        <w:gridCol w:w="855"/>
        <w:gridCol w:w="2070"/>
        <w:gridCol w:w="810"/>
        <w:gridCol w:w="750"/>
        <w:gridCol w:w="750"/>
        <w:gridCol w:w="810"/>
        <w:gridCol w:w="975"/>
        <w:gridCol w:w="705"/>
        <w:gridCol w:w="7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70" w:type="dxa"/>
            <w:gridSpan w:val="3"/>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（本列数据的勾稽关系为：第一项加第二项之和，等于第三项加第四项之和）</w:t>
            </w:r>
          </w:p>
        </w:tc>
        <w:tc>
          <w:tcPr>
            <w:tcW w:w="5505" w:type="dxa"/>
            <w:gridSpan w:val="7"/>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70"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10"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自然人</w:t>
            </w:r>
          </w:p>
        </w:tc>
        <w:tc>
          <w:tcPr>
            <w:tcW w:w="3990"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法人或其他组织</w:t>
            </w:r>
          </w:p>
        </w:tc>
        <w:tc>
          <w:tcPr>
            <w:tcW w:w="69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70"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1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商业企业</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科研机构</w:t>
            </w:r>
          </w:p>
        </w:tc>
        <w:tc>
          <w:tcPr>
            <w:tcW w:w="81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社会公益组织</w:t>
            </w:r>
          </w:p>
        </w:tc>
        <w:tc>
          <w:tcPr>
            <w:tcW w:w="9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法律服务机构</w:t>
            </w:r>
          </w:p>
        </w:tc>
        <w:tc>
          <w:tcPr>
            <w:tcW w:w="70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其他</w:t>
            </w:r>
          </w:p>
        </w:tc>
        <w:tc>
          <w:tcPr>
            <w:tcW w:w="69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70"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19"/>
                <w:szCs w:val="19"/>
              </w:rPr>
              <w:t>一、本年新收政府信息公开申请数量</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70"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19"/>
                <w:szCs w:val="19"/>
              </w:rPr>
              <w:t>二、上年结转政府信息公开申请数量</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5"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三、本年度办理结果</w:t>
            </w:r>
          </w:p>
        </w:tc>
        <w:tc>
          <w:tcPr>
            <w:tcW w:w="2925"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ascii="楷体" w:hAnsi="楷体" w:eastAsia="楷体" w:cs="楷体"/>
                <w:sz w:val="19"/>
                <w:szCs w:val="19"/>
              </w:rPr>
              <w:t>（一）予以公开</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925"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（二）部分公开（区分处理的，只计这一情形，不计其他情形）</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（三）不予公开</w:t>
            </w:r>
          </w:p>
        </w:tc>
        <w:tc>
          <w:tcPr>
            <w:tcW w:w="20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1.属于国家秘密</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2.其他法律行政法规禁止公开</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3.危及“三安全一稳定”</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4.保护第三方合法权益</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5.属于三类内部事务信息</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6.属于四类过程性信息</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7.属于行政执法案卷</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8.属于行政查询事项</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（四）无法提供</w:t>
            </w:r>
          </w:p>
        </w:tc>
        <w:tc>
          <w:tcPr>
            <w:tcW w:w="20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1.本机关不掌握相关政府信息</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2.没有现成信息需要另行制作</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3.补正后申请内容仍不明确</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（五）不予处理</w:t>
            </w:r>
          </w:p>
        </w:tc>
        <w:tc>
          <w:tcPr>
            <w:tcW w:w="20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1.信访举报投诉类申请</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2.重复申请</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3.要求提供公开出版物</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4.无正当理由大量反复申请</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5.要求行政机关确认或重新出具已获取信息</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925"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（六）其他处理</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925"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楷体" w:hAnsi="楷体" w:eastAsia="楷体" w:cs="楷体"/>
                <w:sz w:val="19"/>
                <w:szCs w:val="19"/>
              </w:rPr>
              <w:t>（七）总计</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70"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19"/>
                <w:szCs w:val="19"/>
              </w:rPr>
              <w:t>四、结转下年度继续办理</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8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9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bl>
    <w:p>
      <w:pPr>
        <w:pStyle w:val="2"/>
        <w:keepNext w:val="0"/>
        <w:keepLines w:val="0"/>
        <w:widowControl/>
        <w:suppressLineNumbers w:val="0"/>
        <w:spacing w:line="585" w:lineRule="atLeast"/>
        <w:jc w:val="both"/>
        <w:rPr>
          <w:rFonts w:hint="eastAsia" w:ascii="黑体" w:hAnsi="宋体" w:eastAsia="黑体" w:cs="黑体"/>
          <w:color w:val="333333"/>
          <w:spacing w:val="0"/>
          <w:sz w:val="32"/>
          <w:szCs w:val="32"/>
          <w:shd w:val="clear" w:fill="FFFFFF"/>
        </w:rPr>
      </w:pPr>
    </w:p>
    <w:p>
      <w:pPr>
        <w:pStyle w:val="2"/>
        <w:keepNext w:val="0"/>
        <w:keepLines w:val="0"/>
        <w:widowControl/>
        <w:suppressLineNumbers w:val="0"/>
        <w:spacing w:line="585" w:lineRule="atLeast"/>
        <w:ind w:firstLine="640" w:firstLineChars="200"/>
        <w:jc w:val="both"/>
        <w:rPr>
          <w:sz w:val="32"/>
          <w:szCs w:val="32"/>
        </w:rPr>
      </w:pPr>
      <w:r>
        <w:rPr>
          <w:rFonts w:hint="eastAsia" w:ascii="黑体" w:hAnsi="宋体" w:eastAsia="黑体" w:cs="黑体"/>
          <w:color w:val="333333"/>
          <w:spacing w:val="0"/>
          <w:sz w:val="32"/>
          <w:szCs w:val="32"/>
          <w:shd w:val="clear" w:fill="FFFFFF"/>
        </w:rPr>
        <w:t>四、政府信息公开行政复议、行政诉讼情况</w:t>
      </w:r>
    </w:p>
    <w:tbl>
      <w:tblPr>
        <w:tblStyle w:val="3"/>
        <w:tblW w:w="907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07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行政复议</w:t>
            </w:r>
          </w:p>
        </w:tc>
        <w:tc>
          <w:tcPr>
            <w:tcW w:w="6000" w:type="dxa"/>
            <w:gridSpan w:val="10"/>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0"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结果维持</w:t>
            </w:r>
          </w:p>
        </w:tc>
        <w:tc>
          <w:tcPr>
            <w:tcW w:w="600"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结果纠正</w:t>
            </w:r>
          </w:p>
        </w:tc>
        <w:tc>
          <w:tcPr>
            <w:tcW w:w="60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其他结果</w:t>
            </w:r>
          </w:p>
        </w:tc>
        <w:tc>
          <w:tcPr>
            <w:tcW w:w="60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尚未审结</w:t>
            </w:r>
          </w:p>
        </w:tc>
        <w:tc>
          <w:tcPr>
            <w:tcW w:w="66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总计</w:t>
            </w:r>
          </w:p>
        </w:tc>
        <w:tc>
          <w:tcPr>
            <w:tcW w:w="2970"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未经复议直接起诉</w:t>
            </w:r>
          </w:p>
        </w:tc>
        <w:tc>
          <w:tcPr>
            <w:tcW w:w="3030"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60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6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结果维持</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尚未审结</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总计</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结果维持</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sz w:val="19"/>
                <w:szCs w:val="19"/>
              </w:rPr>
              <w:t>尚未审结</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center"/>
            </w:pPr>
            <w:r>
              <w:rPr>
                <w:rFonts w:hint="eastAsia" w:ascii="微软雅黑" w:hAnsi="微软雅黑" w:eastAsia="微软雅黑" w:cs="微软雅黑"/>
                <w:color w:val="000000"/>
                <w:sz w:val="19"/>
                <w:szCs w:val="19"/>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6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5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585" w:lineRule="atLeast"/>
              <w:jc w:val="left"/>
            </w:pPr>
            <w:r>
              <w:rPr>
                <w:rFonts w:hint="eastAsia" w:ascii="微软雅黑" w:hAnsi="微软雅黑" w:eastAsia="微软雅黑" w:cs="微软雅黑"/>
                <w:sz w:val="24"/>
                <w:szCs w:val="24"/>
              </w:rPr>
              <w:t>0</w:t>
            </w:r>
          </w:p>
        </w:tc>
      </w:tr>
    </w:tbl>
    <w:p>
      <w:pPr>
        <w:pStyle w:val="2"/>
        <w:keepNext w:val="0"/>
        <w:keepLines w:val="0"/>
        <w:widowControl/>
        <w:suppressLineNumbers w:val="0"/>
        <w:spacing w:line="585" w:lineRule="atLeast"/>
      </w:pPr>
      <w:r>
        <w:rPr>
          <w:rStyle w:val="5"/>
          <w:rFonts w:hint="eastAsia" w:ascii="仿宋_GB2312" w:hAnsi="仿宋_GB2312" w:eastAsia="仿宋_GB2312" w:cs="仿宋_GB2312"/>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line="590" w:lineRule="exact"/>
        <w:ind w:left="0" w:firstLine="645"/>
        <w:textAlignment w:val="auto"/>
        <w:rPr>
          <w:rFonts w:hint="eastAsia" w:ascii="黑体" w:hAnsi="黑体" w:eastAsia="黑体" w:cs="黑体"/>
          <w:sz w:val="32"/>
          <w:szCs w:val="32"/>
        </w:rPr>
      </w:pPr>
      <w:r>
        <w:rPr>
          <w:rFonts w:hint="eastAsia" w:ascii="黑体" w:hAnsi="黑体" w:eastAsia="黑体" w:cs="黑体"/>
          <w:color w:val="333333"/>
          <w:spacing w:val="0"/>
          <w:sz w:val="32"/>
          <w:szCs w:val="32"/>
          <w:shd w:val="clear" w:fill="FFFFFF"/>
        </w:rPr>
        <w:t>五、存在问题及今后工作思路</w:t>
      </w:r>
    </w:p>
    <w:p>
      <w:pPr>
        <w:pStyle w:val="2"/>
        <w:keepNext w:val="0"/>
        <w:keepLines w:val="0"/>
        <w:pageBreakBefore w:val="0"/>
        <w:widowControl/>
        <w:suppressLineNumbers w:val="0"/>
        <w:kinsoku/>
        <w:wordWrap/>
        <w:overflowPunct/>
        <w:topLinePunct w:val="0"/>
        <w:autoSpaceDE/>
        <w:autoSpaceDN/>
        <w:bidi w:val="0"/>
        <w:adjustRightInd/>
        <w:snapToGrid/>
        <w:spacing w:line="590" w:lineRule="exact"/>
        <w:ind w:left="0"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我们也应清醒地看到，我乡政务公开工作还存在着一些问题：有时政务公开工作的实效性不够强，流于形式，公开的内容不全面、不够及时，对动态性的内容没有及时更新。</w:t>
      </w:r>
    </w:p>
    <w:p>
      <w:pPr>
        <w:pStyle w:val="2"/>
        <w:keepNext w:val="0"/>
        <w:keepLines w:val="0"/>
        <w:pageBreakBefore w:val="0"/>
        <w:widowControl/>
        <w:suppressLineNumbers w:val="0"/>
        <w:kinsoku/>
        <w:wordWrap/>
        <w:overflowPunct/>
        <w:topLinePunct w:val="0"/>
        <w:autoSpaceDE/>
        <w:autoSpaceDN/>
        <w:bidi w:val="0"/>
        <w:adjustRightInd/>
        <w:snapToGrid/>
        <w:spacing w:line="590" w:lineRule="exact"/>
        <w:ind w:left="0"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针对上述存在问题，今后我乡在政务公开工作要着重抓好以下几个方面工作：</w:t>
      </w:r>
    </w:p>
    <w:p>
      <w:pPr>
        <w:pStyle w:val="2"/>
        <w:keepNext w:val="0"/>
        <w:keepLines w:val="0"/>
        <w:pageBreakBefore w:val="0"/>
        <w:widowControl/>
        <w:suppressLineNumbers w:val="0"/>
        <w:kinsoku/>
        <w:wordWrap/>
        <w:overflowPunct/>
        <w:topLinePunct w:val="0"/>
        <w:autoSpaceDE/>
        <w:autoSpaceDN/>
        <w:bidi w:val="0"/>
        <w:adjustRightInd/>
        <w:snapToGrid/>
        <w:spacing w:line="590" w:lineRule="exact"/>
        <w:ind w:left="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（一）进一步加强对政务公开工作的领导和监督，健全有关检查制度、责任追究制度，反馈制度，确保把政务公开工作落到实处。</w:t>
      </w:r>
    </w:p>
    <w:p>
      <w:pPr>
        <w:pStyle w:val="2"/>
        <w:keepNext w:val="0"/>
        <w:keepLines w:val="0"/>
        <w:pageBreakBefore w:val="0"/>
        <w:widowControl/>
        <w:suppressLineNumbers w:val="0"/>
        <w:kinsoku/>
        <w:wordWrap/>
        <w:overflowPunct/>
        <w:topLinePunct w:val="0"/>
        <w:autoSpaceDE/>
        <w:autoSpaceDN/>
        <w:bidi w:val="0"/>
        <w:adjustRightInd/>
        <w:snapToGrid/>
        <w:spacing w:line="590" w:lineRule="exact"/>
        <w:ind w:left="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（二）进一步提高公开的质量和水平，争取在各村建立较高标准的村务公开栏，以点带面，全面推进政务公开工作上新台阶。</w:t>
      </w:r>
    </w:p>
    <w:p>
      <w:pPr>
        <w:pStyle w:val="2"/>
        <w:keepNext w:val="0"/>
        <w:keepLines w:val="0"/>
        <w:pageBreakBefore w:val="0"/>
        <w:widowControl/>
        <w:suppressLineNumbers w:val="0"/>
        <w:kinsoku/>
        <w:wordWrap/>
        <w:overflowPunct/>
        <w:topLinePunct w:val="0"/>
        <w:autoSpaceDE/>
        <w:autoSpaceDN/>
        <w:bidi w:val="0"/>
        <w:adjustRightInd/>
        <w:snapToGrid/>
        <w:spacing w:line="590" w:lineRule="exact"/>
        <w:ind w:left="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（三）进一步规范和完善政务公开的内容、形式，要严格按照上级有关文件精神，对涉及人民群众关心的重大问题，重大决策应及时公开，同时有区别地抓好对内与对外公开，提高公开针对性。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333333"/>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无其他需要报告的事项。</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年报下载：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26122"/>
    <w:rsid w:val="0C4B4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2021-04-28T03:10:00Z</dcterms:created>
  <dc:creator>lenovo</dc:creator>
  <cp:lastModifiedBy>lenovo</cp:lastModifiedBy>
  <dcterms:modified xsi:type="dcterms:W3CDTF">2021-04-28T09:32:52Z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B8EB3A7BAF0C4AAEABBBB597DDD7013A</vt:lpwstr>
  </property>
</Properties>
</file>