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b w:val="0"/>
          <w:bCs/>
          <w:i w:val="0"/>
          <w:caps w:val="0"/>
          <w:snapToGrid w:val="0"/>
          <w:color w:val="auto"/>
          <w:spacing w:val="0"/>
          <w:sz w:val="44"/>
          <w:szCs w:val="44"/>
          <w:shd w:val="clear" w:fill="FFFFFF"/>
        </w:rPr>
      </w:pPr>
      <w:bookmarkStart w:id="0" w:name="_GoBack"/>
      <w:r>
        <w:rPr>
          <w:rFonts w:hint="eastAsia" w:ascii="方正小标宋简体" w:hAnsi="方正小标宋简体" w:eastAsia="方正小标宋简体" w:cs="方正小标宋简体"/>
          <w:b w:val="0"/>
          <w:bCs/>
          <w:i w:val="0"/>
          <w:caps w:val="0"/>
          <w:snapToGrid w:val="0"/>
          <w:color w:val="auto"/>
          <w:spacing w:val="0"/>
          <w:sz w:val="44"/>
          <w:szCs w:val="44"/>
          <w:shd w:val="clear" w:fill="FFFFFF"/>
          <w:lang w:val="en-US" w:eastAsia="zh-CN"/>
        </w:rPr>
        <w:t>袁州区教育体育局2022年政</w:t>
      </w:r>
      <w:r>
        <w:rPr>
          <w:rFonts w:hint="eastAsia" w:ascii="方正小标宋简体" w:hAnsi="方正小标宋简体" w:eastAsia="方正小标宋简体" w:cs="方正小标宋简体"/>
          <w:b w:val="0"/>
          <w:bCs/>
          <w:i w:val="0"/>
          <w:caps w:val="0"/>
          <w:snapToGrid w:val="0"/>
          <w:color w:val="auto"/>
          <w:spacing w:val="0"/>
          <w:sz w:val="44"/>
          <w:szCs w:val="44"/>
          <w:shd w:val="clear" w:fill="FFFFFF"/>
        </w:rPr>
        <w:t>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b w:val="0"/>
          <w:bCs/>
          <w:i w:val="0"/>
          <w:caps w:val="0"/>
          <w:snapToGrid w:val="0"/>
          <w:color w:val="auto"/>
          <w:spacing w:val="0"/>
          <w:sz w:val="44"/>
          <w:szCs w:val="44"/>
        </w:rPr>
      </w:pPr>
      <w:r>
        <w:rPr>
          <w:rFonts w:hint="eastAsia" w:ascii="方正小标宋简体" w:hAnsi="方正小标宋简体" w:eastAsia="方正小标宋简体" w:cs="方正小标宋简体"/>
          <w:b w:val="0"/>
          <w:bCs/>
          <w:i w:val="0"/>
          <w:caps w:val="0"/>
          <w:snapToGrid w:val="0"/>
          <w:color w:val="auto"/>
          <w:spacing w:val="0"/>
          <w:sz w:val="44"/>
          <w:szCs w:val="44"/>
          <w:shd w:val="clear" w:fill="FFFFFF"/>
        </w:rPr>
        <w:t>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本年度报告根据《中华人民共和国政府信息公开条例》（以下简称《条例》）有关规定，按照国务院办公厅政府信息与政务公开办公室印发《关于做好年度报告编制发布工作的通知》（国办公开办函〔2021〕30号）要求，由袁州区</w:t>
      </w:r>
      <w:r>
        <w:rPr>
          <w:rFonts w:hint="eastAsia" w:ascii="Times New Roman" w:hAnsi="Times New Roman" w:eastAsia="仿宋_GB2312" w:cs="Times New Roman"/>
          <w:snapToGrid w:val="0"/>
          <w:kern w:val="0"/>
          <w:sz w:val="32"/>
          <w:szCs w:val="32"/>
          <w:lang w:val="en-US" w:eastAsia="zh-CN"/>
        </w:rPr>
        <w:t>教育体育局</w:t>
      </w:r>
      <w:r>
        <w:rPr>
          <w:rFonts w:hint="eastAsia" w:ascii="Times New Roman" w:hAnsi="Times New Roman" w:eastAsia="仿宋_GB2312" w:cs="Times New Roman"/>
          <w:snapToGrid w:val="0"/>
          <w:kern w:val="0"/>
          <w:sz w:val="32"/>
          <w:szCs w:val="32"/>
        </w:rPr>
        <w:t>行政办公室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统计期限自2022年1月1日起到2022年12月31日止。本报告电子版可在袁州区政府门户网站下载。如对本报告有疑问，请与我</w:t>
      </w:r>
      <w:r>
        <w:rPr>
          <w:rFonts w:hint="eastAsia" w:ascii="Times New Roman" w:hAnsi="Times New Roman" w:eastAsia="仿宋_GB2312" w:cs="Times New Roman"/>
          <w:snapToGrid w:val="0"/>
          <w:kern w:val="0"/>
          <w:sz w:val="32"/>
          <w:szCs w:val="32"/>
          <w:lang w:val="en-US" w:eastAsia="zh-CN"/>
        </w:rPr>
        <w:t>局</w:t>
      </w:r>
      <w:r>
        <w:rPr>
          <w:rFonts w:hint="eastAsia" w:ascii="Times New Roman" w:hAnsi="Times New Roman" w:eastAsia="仿宋_GB2312" w:cs="Times New Roman"/>
          <w:snapToGrid w:val="0"/>
          <w:kern w:val="0"/>
          <w:sz w:val="32"/>
          <w:szCs w:val="32"/>
        </w:rPr>
        <w:t>行政办公室联系（地址：袁州大厦</w:t>
      </w:r>
      <w:r>
        <w:rPr>
          <w:rFonts w:hint="eastAsia" w:ascii="Times New Roman" w:hAnsi="Times New Roman" w:eastAsia="仿宋_GB2312" w:cs="Times New Roman"/>
          <w:snapToGrid w:val="0"/>
          <w:kern w:val="0"/>
          <w:sz w:val="32"/>
          <w:szCs w:val="32"/>
          <w:lang w:val="en-US" w:eastAsia="zh-CN"/>
        </w:rPr>
        <w:t>0807</w:t>
      </w:r>
      <w:r>
        <w:rPr>
          <w:rFonts w:hint="eastAsia" w:ascii="Times New Roman" w:hAnsi="Times New Roman" w:eastAsia="仿宋_GB2312" w:cs="Times New Roman"/>
          <w:snapToGrid w:val="0"/>
          <w:kern w:val="0"/>
          <w:sz w:val="32"/>
          <w:szCs w:val="32"/>
        </w:rPr>
        <w:t>办公室，邮编：336000，联系电话：702</w:t>
      </w:r>
      <w:r>
        <w:rPr>
          <w:rFonts w:hint="eastAsia" w:ascii="Times New Roman" w:hAnsi="Times New Roman" w:eastAsia="仿宋_GB2312" w:cs="Times New Roman"/>
          <w:snapToGrid w:val="0"/>
          <w:kern w:val="0"/>
          <w:sz w:val="32"/>
          <w:szCs w:val="32"/>
          <w:lang w:val="en-US" w:eastAsia="zh-CN"/>
        </w:rPr>
        <w:t>8789</w:t>
      </w:r>
      <w:r>
        <w:rPr>
          <w:rFonts w:hint="eastAsia" w:ascii="Times New Roman" w:hAnsi="Times New Roman" w:eastAsia="仿宋_GB2312" w:cs="Times New Roman"/>
          <w:snapToGrid w:val="0"/>
          <w:kern w:val="0"/>
          <w:sz w:val="32"/>
          <w:szCs w:val="32"/>
        </w:rPr>
        <w:t>，电子邮箱：</w:t>
      </w:r>
      <w:r>
        <w:rPr>
          <w:rFonts w:hint="eastAsia" w:ascii="Times New Roman" w:hAnsi="Times New Roman" w:eastAsia="仿宋_GB2312" w:cs="Times New Roman"/>
          <w:snapToGrid w:val="0"/>
          <w:kern w:val="0"/>
          <w:sz w:val="32"/>
          <w:szCs w:val="32"/>
          <w:lang w:val="en-US" w:eastAsia="zh-CN"/>
        </w:rPr>
        <w:t>yzqjybgs@163.com</w:t>
      </w:r>
      <w:r>
        <w:rPr>
          <w:rFonts w:hint="eastAsia" w:ascii="Times New Roman" w:hAnsi="Times New Roman" w:eastAsia="仿宋_GB2312" w:cs="Times New Roman"/>
          <w:snapToGrid w:val="0"/>
          <w:kern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Times New Roman" w:hAnsi="Times New Roman" w:eastAsia="仿宋_GB2312" w:cs="Times New Roman"/>
          <w:i w:val="0"/>
          <w:iCs w:val="0"/>
          <w:caps w:val="0"/>
          <w:snapToGrid w:val="0"/>
          <w:color w:val="333333"/>
          <w:spacing w:val="0"/>
          <w:kern w:val="0"/>
          <w:sz w:val="32"/>
          <w:szCs w:val="32"/>
        </w:rPr>
      </w:pPr>
      <w:r>
        <w:rPr>
          <w:rFonts w:hint="default" w:ascii="Times New Roman" w:hAnsi="Times New Roman" w:eastAsia="仿宋_GB2312" w:cs="Times New Roman"/>
          <w:b/>
          <w:bCs/>
          <w:i w:val="0"/>
          <w:iCs w:val="0"/>
          <w:caps w:val="0"/>
          <w:snapToGrid w:val="0"/>
          <w:color w:val="333333"/>
          <w:spacing w:val="0"/>
          <w:kern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b/>
          <w:i w:val="0"/>
          <w:caps w:val="0"/>
          <w:snapToGrid w:val="0"/>
          <w:color w:val="auto"/>
          <w:spacing w:val="0"/>
          <w:kern w:val="0"/>
          <w:sz w:val="32"/>
          <w:szCs w:val="32"/>
          <w:shd w:val="clear" w:fill="FFFFFF"/>
        </w:rPr>
      </w:pPr>
      <w:r>
        <w:rPr>
          <w:rFonts w:hint="default" w:ascii="Times New Roman" w:hAnsi="Times New Roman" w:eastAsia="仿宋_GB2312" w:cs="Times New Roman"/>
          <w:snapToGrid w:val="0"/>
          <w:kern w:val="0"/>
          <w:sz w:val="32"/>
          <w:szCs w:val="32"/>
          <w:lang w:val="en-US" w:eastAsia="zh-CN"/>
        </w:rPr>
        <w:t>2022年，</w:t>
      </w:r>
      <w:r>
        <w:rPr>
          <w:rFonts w:hint="default" w:ascii="Times New Roman" w:hAnsi="Times New Roman" w:eastAsia="仿宋_GB2312" w:cs="Times New Roman"/>
          <w:snapToGrid w:val="0"/>
          <w:kern w:val="0"/>
          <w:sz w:val="32"/>
          <w:szCs w:val="32"/>
          <w:lang w:eastAsia="zh-CN"/>
        </w:rPr>
        <w:t>袁州区教育体育局</w:t>
      </w:r>
      <w:r>
        <w:rPr>
          <w:rFonts w:hint="default" w:ascii="Times New Roman" w:hAnsi="Times New Roman" w:eastAsia="仿宋_GB2312" w:cs="Times New Roman"/>
          <w:snapToGrid w:val="0"/>
          <w:kern w:val="0"/>
          <w:sz w:val="32"/>
          <w:szCs w:val="32"/>
        </w:rPr>
        <w:t>坚持以习近平新时代中国特色社会主义思想为指导，深入贯彻党的</w:t>
      </w:r>
      <w:r>
        <w:rPr>
          <w:rFonts w:hint="default" w:ascii="Times New Roman" w:hAnsi="Times New Roman" w:eastAsia="仿宋_GB2312" w:cs="Times New Roman"/>
          <w:snapToGrid w:val="0"/>
          <w:kern w:val="0"/>
          <w:sz w:val="32"/>
          <w:szCs w:val="32"/>
          <w:lang w:eastAsia="zh-CN"/>
        </w:rPr>
        <w:t>二十</w:t>
      </w:r>
      <w:r>
        <w:rPr>
          <w:rFonts w:hint="default" w:ascii="Times New Roman" w:hAnsi="Times New Roman" w:eastAsia="仿宋_GB2312" w:cs="Times New Roman"/>
          <w:snapToGrid w:val="0"/>
          <w:kern w:val="0"/>
          <w:sz w:val="32"/>
          <w:szCs w:val="32"/>
        </w:rPr>
        <w:t>大和十九届历次全会精神，全面落实党中央、国务院和省委、省政府、市委、市政府关于深化政务公开工作的各项决策部署，严格践行“以人民为中心深化新时代政务公开”的发展理念，全面提升政务公开标准化、规范化水平，纵深推进深化发展和改革双“一号工程”，持续推动新形势下“五型”政府建设走深走实，不断放大政务公开引导、服务、监督以及促进经济社会发展的功能效应，积极发挥新时代政务公开在推进国家治理体系和治理能力现代化中的作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（一）主动公开</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i w:val="0"/>
          <w:caps w:val="0"/>
          <w:snapToGrid w:val="0"/>
          <w:color w:val="000000"/>
          <w:spacing w:val="0"/>
          <w:kern w:val="0"/>
          <w:sz w:val="32"/>
          <w:szCs w:val="32"/>
          <w:lang w:val="en-US" w:eastAsia="zh-CN"/>
        </w:rPr>
      </w:pPr>
      <w:r>
        <w:rPr>
          <w:rFonts w:hint="default" w:ascii="Times New Roman" w:hAnsi="Times New Roman" w:eastAsia="仿宋_GB2312" w:cs="Times New Roman"/>
          <w:i w:val="0"/>
          <w:caps w:val="0"/>
          <w:snapToGrid w:val="0"/>
          <w:color w:val="000000"/>
          <w:spacing w:val="0"/>
          <w:kern w:val="0"/>
          <w:sz w:val="32"/>
          <w:szCs w:val="32"/>
          <w:lang w:val="en-US" w:eastAsia="zh-CN"/>
        </w:rPr>
        <w:t>2022</w:t>
      </w:r>
      <w:r>
        <w:rPr>
          <w:rFonts w:hint="default" w:ascii="Times New Roman" w:hAnsi="Times New Roman" w:eastAsia="仿宋_GB2312" w:cs="Times New Roman"/>
          <w:i w:val="0"/>
          <w:caps w:val="0"/>
          <w:snapToGrid w:val="0"/>
          <w:color w:val="000000"/>
          <w:spacing w:val="0"/>
          <w:kern w:val="0"/>
          <w:sz w:val="32"/>
          <w:szCs w:val="32"/>
        </w:rPr>
        <w:t>年主动公开</w:t>
      </w:r>
      <w:r>
        <w:rPr>
          <w:rFonts w:hint="default" w:ascii="Times New Roman" w:hAnsi="Times New Roman" w:eastAsia="仿宋_GB2312" w:cs="Times New Roman"/>
          <w:i w:val="0"/>
          <w:caps w:val="0"/>
          <w:snapToGrid w:val="0"/>
          <w:color w:val="000000"/>
          <w:spacing w:val="0"/>
          <w:kern w:val="0"/>
          <w:sz w:val="32"/>
          <w:szCs w:val="32"/>
          <w:lang w:eastAsia="zh-CN"/>
        </w:rPr>
        <w:t>政务动态</w:t>
      </w:r>
      <w:r>
        <w:rPr>
          <w:rFonts w:hint="default" w:ascii="Times New Roman" w:hAnsi="Times New Roman" w:eastAsia="仿宋_GB2312" w:cs="Times New Roman"/>
          <w:i w:val="0"/>
          <w:caps w:val="0"/>
          <w:snapToGrid w:val="0"/>
          <w:color w:val="000000"/>
          <w:spacing w:val="0"/>
          <w:kern w:val="0"/>
          <w:sz w:val="32"/>
          <w:szCs w:val="32"/>
        </w:rPr>
        <w:t>类政府信息</w:t>
      </w:r>
      <w:r>
        <w:rPr>
          <w:rFonts w:hint="default" w:ascii="Times New Roman" w:hAnsi="Times New Roman" w:eastAsia="仿宋_GB2312" w:cs="Times New Roman"/>
          <w:i w:val="0"/>
          <w:caps w:val="0"/>
          <w:snapToGrid w:val="0"/>
          <w:color w:val="000000"/>
          <w:spacing w:val="0"/>
          <w:kern w:val="0"/>
          <w:sz w:val="32"/>
          <w:szCs w:val="32"/>
          <w:lang w:val="en-US" w:eastAsia="zh-CN"/>
        </w:rPr>
        <w:t>53</w:t>
      </w:r>
      <w:r>
        <w:rPr>
          <w:rFonts w:hint="default" w:ascii="Times New Roman" w:hAnsi="Times New Roman" w:eastAsia="仿宋_GB2312" w:cs="Times New Roman"/>
          <w:i w:val="0"/>
          <w:caps w:val="0"/>
          <w:snapToGrid w:val="0"/>
          <w:color w:val="000000"/>
          <w:spacing w:val="0"/>
          <w:kern w:val="0"/>
          <w:sz w:val="32"/>
          <w:szCs w:val="32"/>
        </w:rPr>
        <w:t>条</w:t>
      </w:r>
      <w:r>
        <w:rPr>
          <w:rFonts w:hint="default" w:ascii="Times New Roman" w:hAnsi="Times New Roman" w:eastAsia="仿宋_GB2312" w:cs="Times New Roman"/>
          <w:i w:val="0"/>
          <w:caps w:val="0"/>
          <w:snapToGrid w:val="0"/>
          <w:color w:val="000000"/>
          <w:spacing w:val="0"/>
          <w:kern w:val="0"/>
          <w:sz w:val="32"/>
          <w:szCs w:val="32"/>
          <w:lang w:eastAsia="zh-CN"/>
        </w:rPr>
        <w:t>，公告公示类政府信息</w:t>
      </w:r>
      <w:r>
        <w:rPr>
          <w:rFonts w:hint="default" w:ascii="Times New Roman" w:hAnsi="Times New Roman" w:eastAsia="仿宋_GB2312" w:cs="Times New Roman"/>
          <w:i w:val="0"/>
          <w:caps w:val="0"/>
          <w:snapToGrid w:val="0"/>
          <w:color w:val="000000"/>
          <w:spacing w:val="0"/>
          <w:kern w:val="0"/>
          <w:sz w:val="32"/>
          <w:szCs w:val="32"/>
          <w:lang w:val="en-US" w:eastAsia="zh-CN"/>
        </w:rPr>
        <w:t>12条，机构概况</w:t>
      </w:r>
      <w:r>
        <w:rPr>
          <w:rFonts w:hint="default" w:ascii="Times New Roman" w:hAnsi="Times New Roman" w:eastAsia="仿宋_GB2312" w:cs="Times New Roman"/>
          <w:i w:val="0"/>
          <w:caps w:val="0"/>
          <w:snapToGrid w:val="0"/>
          <w:color w:val="000000"/>
          <w:spacing w:val="0"/>
          <w:kern w:val="0"/>
          <w:sz w:val="32"/>
          <w:szCs w:val="32"/>
          <w:lang w:eastAsia="zh-CN"/>
        </w:rPr>
        <w:t>类政府信息</w:t>
      </w:r>
      <w:r>
        <w:rPr>
          <w:rFonts w:hint="default" w:ascii="Times New Roman" w:hAnsi="Times New Roman" w:eastAsia="仿宋_GB2312" w:cs="Times New Roman"/>
          <w:i w:val="0"/>
          <w:caps w:val="0"/>
          <w:snapToGrid w:val="0"/>
          <w:color w:val="000000"/>
          <w:spacing w:val="0"/>
          <w:kern w:val="0"/>
          <w:sz w:val="32"/>
          <w:szCs w:val="32"/>
          <w:lang w:val="en-US" w:eastAsia="zh-CN"/>
        </w:rPr>
        <w:t>1条，</w:t>
      </w:r>
      <w:r>
        <w:rPr>
          <w:rFonts w:hint="default" w:ascii="Times New Roman" w:hAnsi="Times New Roman" w:eastAsia="仿宋_GB2312" w:cs="Times New Roman"/>
          <w:i w:val="0"/>
          <w:caps w:val="0"/>
          <w:snapToGrid w:val="0"/>
          <w:color w:val="000000"/>
          <w:spacing w:val="0"/>
          <w:kern w:val="0"/>
          <w:sz w:val="32"/>
          <w:szCs w:val="32"/>
          <w:lang w:eastAsia="zh-CN"/>
        </w:rPr>
        <w:t>人事信息类政府信息</w:t>
      </w:r>
      <w:r>
        <w:rPr>
          <w:rFonts w:hint="default" w:ascii="Times New Roman" w:hAnsi="Times New Roman" w:eastAsia="仿宋_GB2312" w:cs="Times New Roman"/>
          <w:i w:val="0"/>
          <w:caps w:val="0"/>
          <w:snapToGrid w:val="0"/>
          <w:color w:val="000000"/>
          <w:spacing w:val="0"/>
          <w:kern w:val="0"/>
          <w:sz w:val="32"/>
          <w:szCs w:val="32"/>
          <w:lang w:val="en-US" w:eastAsia="zh-CN"/>
        </w:rPr>
        <w:t>2条，</w:t>
      </w:r>
      <w:r>
        <w:rPr>
          <w:rFonts w:hint="default" w:ascii="Times New Roman" w:hAnsi="Times New Roman" w:eastAsia="仿宋_GB2312" w:cs="Times New Roman"/>
          <w:i w:val="0"/>
          <w:caps w:val="0"/>
          <w:snapToGrid w:val="0"/>
          <w:color w:val="000000"/>
          <w:spacing w:val="0"/>
          <w:kern w:val="0"/>
          <w:sz w:val="32"/>
          <w:szCs w:val="32"/>
          <w:lang w:eastAsia="zh-CN"/>
        </w:rPr>
        <w:t>公开指南类政府信息</w:t>
      </w:r>
      <w:r>
        <w:rPr>
          <w:rFonts w:hint="default" w:ascii="Times New Roman" w:hAnsi="Times New Roman" w:eastAsia="仿宋_GB2312" w:cs="Times New Roman"/>
          <w:i w:val="0"/>
          <w:caps w:val="0"/>
          <w:snapToGrid w:val="0"/>
          <w:color w:val="000000"/>
          <w:spacing w:val="0"/>
          <w:kern w:val="0"/>
          <w:sz w:val="32"/>
          <w:szCs w:val="32"/>
          <w:lang w:val="en-US" w:eastAsia="zh-CN"/>
        </w:rPr>
        <w:t>1条，</w:t>
      </w:r>
      <w:r>
        <w:rPr>
          <w:rFonts w:hint="default" w:ascii="Times New Roman" w:hAnsi="Times New Roman" w:eastAsia="仿宋_GB2312" w:cs="Times New Roman"/>
          <w:i w:val="0"/>
          <w:caps w:val="0"/>
          <w:snapToGrid w:val="0"/>
          <w:color w:val="000000"/>
          <w:spacing w:val="0"/>
          <w:kern w:val="0"/>
          <w:sz w:val="32"/>
          <w:szCs w:val="32"/>
          <w:lang w:eastAsia="zh-CN"/>
        </w:rPr>
        <w:fldChar w:fldCharType="begin"/>
      </w:r>
      <w:r>
        <w:rPr>
          <w:rFonts w:hint="default" w:ascii="Times New Roman" w:hAnsi="Times New Roman" w:eastAsia="仿宋_GB2312" w:cs="Times New Roman"/>
          <w:i w:val="0"/>
          <w:caps w:val="0"/>
          <w:snapToGrid w:val="0"/>
          <w:color w:val="000000"/>
          <w:spacing w:val="0"/>
          <w:kern w:val="0"/>
          <w:sz w:val="32"/>
          <w:szCs w:val="32"/>
          <w:lang w:eastAsia="zh-CN"/>
        </w:rPr>
        <w:instrText xml:space="preserve"> HYPERLINK "http://www.yzq.gov.cn/admin.do?s=xxgk&amp;c=home&amp;m=index&amp;catid=8708" \o "政府信息公开年度报告" </w:instrText>
      </w:r>
      <w:r>
        <w:rPr>
          <w:rFonts w:hint="default" w:ascii="Times New Roman" w:hAnsi="Times New Roman" w:eastAsia="仿宋_GB2312" w:cs="Times New Roman"/>
          <w:i w:val="0"/>
          <w:caps w:val="0"/>
          <w:snapToGrid w:val="0"/>
          <w:color w:val="000000"/>
          <w:spacing w:val="0"/>
          <w:kern w:val="0"/>
          <w:sz w:val="32"/>
          <w:szCs w:val="32"/>
          <w:lang w:eastAsia="zh-CN"/>
        </w:rPr>
        <w:fldChar w:fldCharType="separate"/>
      </w:r>
      <w:r>
        <w:rPr>
          <w:rFonts w:hint="default" w:ascii="Times New Roman" w:hAnsi="Times New Roman" w:eastAsia="仿宋_GB2312" w:cs="Times New Roman"/>
          <w:i w:val="0"/>
          <w:caps w:val="0"/>
          <w:snapToGrid w:val="0"/>
          <w:color w:val="000000"/>
          <w:spacing w:val="0"/>
          <w:kern w:val="0"/>
          <w:sz w:val="32"/>
          <w:szCs w:val="32"/>
          <w:lang w:eastAsia="zh-CN"/>
        </w:rPr>
        <w:t>政府信息公开年度报告</w:t>
      </w:r>
      <w:r>
        <w:rPr>
          <w:rFonts w:hint="default" w:ascii="Times New Roman" w:hAnsi="Times New Roman" w:eastAsia="仿宋_GB2312" w:cs="Times New Roman"/>
          <w:i w:val="0"/>
          <w:caps w:val="0"/>
          <w:snapToGrid w:val="0"/>
          <w:color w:val="000000"/>
          <w:spacing w:val="0"/>
          <w:kern w:val="0"/>
          <w:sz w:val="32"/>
          <w:szCs w:val="32"/>
          <w:lang w:eastAsia="zh-CN"/>
        </w:rPr>
        <w:fldChar w:fldCharType="end"/>
      </w:r>
      <w:r>
        <w:rPr>
          <w:rFonts w:hint="default" w:ascii="Times New Roman" w:hAnsi="Times New Roman" w:eastAsia="仿宋_GB2312" w:cs="Times New Roman"/>
          <w:i w:val="0"/>
          <w:caps w:val="0"/>
          <w:snapToGrid w:val="0"/>
          <w:color w:val="000000"/>
          <w:spacing w:val="0"/>
          <w:kern w:val="0"/>
          <w:sz w:val="32"/>
          <w:szCs w:val="32"/>
          <w:lang w:eastAsia="zh-CN"/>
        </w:rPr>
        <w:t>类政府信息</w:t>
      </w:r>
      <w:r>
        <w:rPr>
          <w:rFonts w:hint="default" w:ascii="Times New Roman" w:hAnsi="Times New Roman" w:eastAsia="仿宋_GB2312" w:cs="Times New Roman"/>
          <w:i w:val="0"/>
          <w:caps w:val="0"/>
          <w:snapToGrid w:val="0"/>
          <w:color w:val="000000"/>
          <w:spacing w:val="0"/>
          <w:kern w:val="0"/>
          <w:sz w:val="32"/>
          <w:szCs w:val="32"/>
          <w:lang w:val="en-US" w:eastAsia="zh-CN"/>
        </w:rPr>
        <w:t>1条，</w:t>
      </w:r>
      <w:r>
        <w:rPr>
          <w:rFonts w:hint="default" w:ascii="Times New Roman" w:hAnsi="Times New Roman" w:eastAsia="仿宋_GB2312" w:cs="Times New Roman"/>
          <w:i w:val="0"/>
          <w:caps w:val="0"/>
          <w:snapToGrid w:val="0"/>
          <w:color w:val="000000"/>
          <w:spacing w:val="0"/>
          <w:kern w:val="0"/>
          <w:sz w:val="32"/>
          <w:szCs w:val="32"/>
          <w:lang w:eastAsia="zh-CN"/>
        </w:rPr>
        <w:t>重点领域信息</w:t>
      </w:r>
      <w:r>
        <w:rPr>
          <w:rFonts w:hint="default" w:ascii="Times New Roman" w:hAnsi="Times New Roman" w:eastAsia="仿宋_GB2312" w:cs="Times New Roman"/>
          <w:i w:val="0"/>
          <w:caps w:val="0"/>
          <w:snapToGrid w:val="0"/>
          <w:color w:val="000000"/>
          <w:spacing w:val="0"/>
          <w:kern w:val="0"/>
          <w:sz w:val="32"/>
          <w:szCs w:val="32"/>
          <w:lang w:val="en-US" w:eastAsia="zh-CN"/>
        </w:rPr>
        <w:t>41条。</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i w:val="0"/>
          <w:caps w:val="0"/>
          <w:snapToGrid w:val="0"/>
          <w:color w:val="000000"/>
          <w:spacing w:val="0"/>
          <w:kern w:val="0"/>
          <w:sz w:val="32"/>
          <w:szCs w:val="32"/>
          <w:lang w:val="en-US" w:eastAsia="zh-CN"/>
        </w:rPr>
      </w:pPr>
      <w:r>
        <w:rPr>
          <w:rFonts w:hint="default" w:ascii="Times New Roman" w:hAnsi="Times New Roman" w:eastAsia="仿宋_GB2312" w:cs="Times New Roman"/>
          <w:i w:val="0"/>
          <w:caps w:val="0"/>
          <w:snapToGrid w:val="0"/>
          <w:color w:val="000000"/>
          <w:spacing w:val="0"/>
          <w:kern w:val="0"/>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i w:val="0"/>
          <w:caps w:val="0"/>
          <w:snapToGrid w:val="0"/>
          <w:color w:val="000000"/>
          <w:spacing w:val="0"/>
          <w:kern w:val="0"/>
          <w:sz w:val="32"/>
          <w:szCs w:val="32"/>
          <w:lang w:val="en-US" w:eastAsia="zh-CN"/>
        </w:rPr>
      </w:pPr>
      <w:r>
        <w:rPr>
          <w:rFonts w:hint="default" w:ascii="Times New Roman" w:hAnsi="Times New Roman" w:eastAsia="仿宋_GB2312" w:cs="Times New Roman"/>
          <w:i w:val="0"/>
          <w:caps w:val="0"/>
          <w:snapToGrid w:val="0"/>
          <w:color w:val="000000"/>
          <w:spacing w:val="0"/>
          <w:kern w:val="0"/>
          <w:sz w:val="32"/>
          <w:szCs w:val="32"/>
          <w:lang w:val="en-US" w:eastAsia="zh-CN"/>
        </w:rPr>
        <w:t>2022</w:t>
      </w:r>
      <w:r>
        <w:rPr>
          <w:rFonts w:hint="eastAsia" w:ascii="Times New Roman" w:hAnsi="Times New Roman" w:eastAsia="仿宋_GB2312" w:cs="Times New Roman"/>
          <w:i w:val="0"/>
          <w:caps w:val="0"/>
          <w:snapToGrid w:val="0"/>
          <w:color w:val="000000"/>
          <w:spacing w:val="0"/>
          <w:kern w:val="0"/>
          <w:sz w:val="32"/>
          <w:szCs w:val="32"/>
          <w:lang w:val="en-US" w:eastAsia="zh-CN"/>
        </w:rPr>
        <w:t>年度，规范政府信息公开申请办理工作，完善政府信息依申请公开处理机制。全年未收到政府信息公开申请，全年未发生涉及政府信息公开的行政复议和行政诉讼案件，全年未收到涉及政府信息公开的投诉件。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i w:val="0"/>
          <w:caps w:val="0"/>
          <w:snapToGrid w:val="0"/>
          <w:color w:val="000000"/>
          <w:spacing w:val="0"/>
          <w:kern w:val="0"/>
          <w:sz w:val="32"/>
          <w:szCs w:val="32"/>
          <w:lang w:val="en-US" w:eastAsia="zh-CN"/>
        </w:rPr>
      </w:pPr>
      <w:r>
        <w:rPr>
          <w:rFonts w:hint="eastAsia" w:ascii="Times New Roman" w:hAnsi="Times New Roman" w:eastAsia="仿宋_GB2312" w:cs="Times New Roman"/>
          <w:i w:val="0"/>
          <w:caps w:val="0"/>
          <w:snapToGrid w:val="0"/>
          <w:color w:val="000000"/>
          <w:spacing w:val="0"/>
          <w:kern w:val="0"/>
          <w:sz w:val="32"/>
          <w:szCs w:val="32"/>
          <w:lang w:val="en-US" w:eastAsia="zh-CN"/>
        </w:rPr>
        <w:t>（三）政府信息管理</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i w:val="0"/>
          <w:caps w:val="0"/>
          <w:snapToGrid w:val="0"/>
          <w:color w:val="000000"/>
          <w:spacing w:val="0"/>
          <w:kern w:val="0"/>
          <w:sz w:val="32"/>
          <w:szCs w:val="32"/>
          <w:lang w:val="en-US" w:eastAsia="zh-CN"/>
        </w:rPr>
      </w:pPr>
      <w:r>
        <w:rPr>
          <w:rFonts w:hint="eastAsia" w:ascii="Times New Roman" w:hAnsi="Times New Roman" w:eastAsia="仿宋_GB2312" w:cs="Times New Roman"/>
          <w:i w:val="0"/>
          <w:caps w:val="0"/>
          <w:snapToGrid w:val="0"/>
          <w:color w:val="000000"/>
          <w:spacing w:val="0"/>
          <w:kern w:val="0"/>
          <w:sz w:val="32"/>
          <w:szCs w:val="32"/>
          <w:lang w:val="en-US" w:eastAsia="zh-CN"/>
        </w:rPr>
        <w:t>坚持从政府信息公开内容、政府信息来源渠道、政府信息后期处理等三方面，加强政府信息日常管理。加强政府信息来源管理，严格信息公开的保密审查。进一步完善政务信息收集、撰写、保存、推送等方面的制度，保障信息公开工作各个环节都有人负责、有人把关。</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i w:val="0"/>
          <w:caps w:val="0"/>
          <w:snapToGrid w:val="0"/>
          <w:color w:val="000000"/>
          <w:spacing w:val="0"/>
          <w:kern w:val="0"/>
          <w:sz w:val="32"/>
          <w:szCs w:val="32"/>
          <w:lang w:val="en-US" w:eastAsia="zh-CN"/>
        </w:rPr>
      </w:pPr>
      <w:r>
        <w:rPr>
          <w:rFonts w:hint="eastAsia" w:ascii="Times New Roman" w:hAnsi="Times New Roman" w:eastAsia="仿宋_GB2312" w:cs="Times New Roman"/>
          <w:i w:val="0"/>
          <w:caps w:val="0"/>
          <w:snapToGrid w:val="0"/>
          <w:color w:val="000000"/>
          <w:spacing w:val="0"/>
          <w:kern w:val="0"/>
          <w:sz w:val="32"/>
          <w:szCs w:val="32"/>
          <w:lang w:val="en-US" w:eastAsia="zh-CN"/>
        </w:rPr>
        <w:t> （四）平台建设</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i w:val="0"/>
          <w:caps w:val="0"/>
          <w:snapToGrid w:val="0"/>
          <w:color w:val="000000"/>
          <w:spacing w:val="0"/>
          <w:kern w:val="0"/>
          <w:sz w:val="32"/>
          <w:szCs w:val="32"/>
          <w:lang w:val="en-US" w:eastAsia="zh-CN"/>
        </w:rPr>
      </w:pPr>
      <w:r>
        <w:rPr>
          <w:rFonts w:hint="eastAsia" w:ascii="Times New Roman" w:hAnsi="Times New Roman" w:eastAsia="仿宋_GB2312" w:cs="Times New Roman"/>
          <w:i w:val="0"/>
          <w:caps w:val="0"/>
          <w:snapToGrid w:val="0"/>
          <w:color w:val="000000"/>
          <w:spacing w:val="0"/>
          <w:kern w:val="0"/>
          <w:sz w:val="32"/>
          <w:szCs w:val="32"/>
          <w:lang w:val="en-US" w:eastAsia="zh-CN"/>
        </w:rPr>
        <w:t>建立健全政务网站、服务中心办事窗口、电子显示屏等公开平台，构建了多样化的政务公开平台；完善了《公开指南》，供群众查阅使用；优化了信息分类，方便群众查阅政府信息。根据新修订《政府信息公开条例》中对政务公开的内容规定，按照“五公开”全流程和发布、解读、回应全环节，科学分类、规范名称，明确公开内容、公开依据等，在区政府办公室的指导下及时调整、扎实推进政务信息公开栏目建设。</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i w:val="0"/>
          <w:caps w:val="0"/>
          <w:snapToGrid w:val="0"/>
          <w:color w:val="000000"/>
          <w:spacing w:val="0"/>
          <w:kern w:val="0"/>
          <w:sz w:val="32"/>
          <w:szCs w:val="32"/>
          <w:lang w:val="en-US" w:eastAsia="zh-CN"/>
        </w:rPr>
      </w:pPr>
      <w:r>
        <w:rPr>
          <w:rFonts w:hint="eastAsia" w:ascii="Times New Roman" w:hAnsi="Times New Roman" w:eastAsia="仿宋_GB2312" w:cs="Times New Roman"/>
          <w:i w:val="0"/>
          <w:caps w:val="0"/>
          <w:snapToGrid w:val="0"/>
          <w:color w:val="000000"/>
          <w:spacing w:val="0"/>
          <w:kern w:val="0"/>
          <w:sz w:val="32"/>
          <w:szCs w:val="32"/>
          <w:lang w:val="en-US" w:eastAsia="zh-CN"/>
        </w:rPr>
        <w:t>（五）监督保障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Times New Roman" w:hAnsi="Times New Roman" w:eastAsia="仿宋_GB2312" w:cs="Times New Roman"/>
          <w:i w:val="0"/>
          <w:caps w:val="0"/>
          <w:snapToGrid w:val="0"/>
          <w:color w:val="000000"/>
          <w:spacing w:val="0"/>
          <w:kern w:val="0"/>
          <w:sz w:val="32"/>
          <w:szCs w:val="32"/>
          <w:lang w:val="en-US" w:eastAsia="zh-CN"/>
        </w:rPr>
      </w:pPr>
      <w:r>
        <w:rPr>
          <w:rFonts w:hint="eastAsia" w:ascii="Times New Roman" w:hAnsi="Times New Roman" w:eastAsia="仿宋_GB2312" w:cs="Times New Roman"/>
          <w:i w:val="0"/>
          <w:caps w:val="0"/>
          <w:snapToGrid w:val="0"/>
          <w:color w:val="000000"/>
          <w:spacing w:val="0"/>
          <w:kern w:val="0"/>
          <w:sz w:val="32"/>
          <w:szCs w:val="32"/>
          <w:lang w:val="en-US" w:eastAsia="zh-CN"/>
        </w:rPr>
        <w:t>建立健全政务公开主动公开、政府信息依申请公开、政府信息公开保密审查、政务舆情回应、政府信息公开统计、政务公开工作责任追究、政务公开发布协调、政府信息公文公开属性源头认定、重大行政决策公众参与、政策解读、政务公开工作社会评议、政务公开投诉举报、政务公开考评、政府开放日、政务公开监督员等相关制度。将政务公开列入我委重点工作，建立健全政务公开责任分工表，细化到各股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r>
        <w:rPr>
          <w:rFonts w:hint="eastAsia" w:ascii="黑体" w:hAnsi="黑体" w:eastAsia="黑体" w:cs="黑体"/>
          <w:b w:val="0"/>
          <w:bCs w:val="0"/>
          <w:i w:val="0"/>
          <w:iCs w:val="0"/>
          <w:caps w:val="0"/>
          <w:snapToGrid w:val="0"/>
          <w:color w:val="333333"/>
          <w:spacing w:val="0"/>
          <w:kern w:val="0"/>
          <w:sz w:val="32"/>
          <w:szCs w:val="32"/>
          <w:shd w:val="clear" w:fill="FFFFFF"/>
        </w:rPr>
        <w:t>二、主动公开政府信息情况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r>
        <w:rPr>
          <w:rFonts w:hint="eastAsia" w:ascii="黑体" w:hAnsi="黑体" w:eastAsia="黑体" w:cs="黑体"/>
          <w:b w:val="0"/>
          <w:bCs w:val="0"/>
          <w:i w:val="0"/>
          <w:iCs w:val="0"/>
          <w:caps w:val="0"/>
          <w:snapToGrid w:val="0"/>
          <w:color w:val="333333"/>
          <w:spacing w:val="0"/>
          <w:kern w:val="0"/>
          <w:sz w:val="32"/>
          <w:szCs w:val="32"/>
          <w:shd w:val="clear" w:fill="FFFFFF"/>
        </w:rPr>
        <w:t>三、收到和处理政府信息公开申请情况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2"/>
        <w:gridCol w:w="951"/>
        <w:gridCol w:w="3216"/>
        <w:gridCol w:w="687"/>
        <w:gridCol w:w="687"/>
        <w:gridCol w:w="687"/>
        <w:gridCol w:w="687"/>
        <w:gridCol w:w="687"/>
        <w:gridCol w:w="687"/>
        <w:gridCol w:w="6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9"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_GB2312" w:hAnsi="楷体_GB2312" w:eastAsia="楷体_GB2312" w:cs="楷体_GB2312"/>
                <w:kern w:val="0"/>
                <w:sz w:val="20"/>
                <w:szCs w:val="20"/>
                <w:lang w:val="en-US" w:eastAsia="zh-CN" w:bidi="ar"/>
              </w:rPr>
              <w:t>（本列数据的勾稽关系为：第一项加第二项之和，等于第三项加第四项之和）</w:t>
            </w:r>
          </w:p>
        </w:tc>
        <w:tc>
          <w:tcPr>
            <w:tcW w:w="480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7"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自然人</w:t>
            </w:r>
          </w:p>
        </w:tc>
        <w:tc>
          <w:tcPr>
            <w:tcW w:w="343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法人或其他组织</w:t>
            </w:r>
          </w:p>
        </w:tc>
        <w:tc>
          <w:tcPr>
            <w:tcW w:w="68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7"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企业</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机构</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社会公益组织</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法律服务机构</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其他</w:t>
            </w:r>
          </w:p>
        </w:tc>
        <w:tc>
          <w:tcPr>
            <w:tcW w:w="68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一、本年新收政府信息公开申请数量</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二、上年结转政府信息公开申请数量</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三、本年度办理结果</w:t>
            </w:r>
          </w:p>
        </w:tc>
        <w:tc>
          <w:tcPr>
            <w:tcW w:w="416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（一）予以公开</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416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（二）部分公开（区分处理的，只计这一情形，不计其他情形）</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（三）不予公开</w:t>
            </w: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1.属于国家秘密</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2.其他法律行政法规禁止公开</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3.危及“三安全一稳定”</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4.保护第三方合法权益</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5.属于三类内部事务信息</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6.属于四类过程性信息</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7.属于行政执法案卷</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8.属于行政查询事项</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（四）无法提供</w:t>
            </w: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1.本机关不掌握相关政府信息</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2.没有现成信息需要另行制作</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3.补正后申请内容仍不明确</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（五）不予处理</w:t>
            </w: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1.信访举报投诉类申请</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2.重复申请</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3.要求提供公开出版物</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4.无正当理由大量反复申请</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5.要求行政机关确认或重新出具已获取信息</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（六）其他处理</w:t>
            </w:r>
          </w:p>
        </w:tc>
        <w:tc>
          <w:tcPr>
            <w:tcW w:w="321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1.申请人无正当理由逾期不补正、行政机关不再处理其政府信息公开申请</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2.申请人逾期未按收费通知要求缴纳费用、行政机关不再处理其政府信息公开申请</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95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321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3.其他</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416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（七）总计</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四、结转下年度继续办理</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r>
        <w:rPr>
          <w:rFonts w:hint="eastAsia" w:ascii="黑体" w:hAnsi="黑体" w:eastAsia="黑体" w:cs="黑体"/>
          <w:b w:val="0"/>
          <w:bCs w:val="0"/>
          <w:i w:val="0"/>
          <w:iCs w:val="0"/>
          <w:caps w:val="0"/>
          <w:snapToGrid w:val="0"/>
          <w:color w:val="333333"/>
          <w:spacing w:val="0"/>
          <w:kern w:val="0"/>
          <w:sz w:val="32"/>
          <w:szCs w:val="32"/>
          <w:shd w:val="clear" w:fill="FFFFFF"/>
        </w:rPr>
        <w:t>四、政府信息公开行政复议、行政诉讼情况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8"/>
                <w:szCs w:val="28"/>
                <w:vertAlign w:val="baseline"/>
              </w:rPr>
            </w:pPr>
            <w:r>
              <w:rPr>
                <w:rFonts w:hint="eastAsia" w:ascii="黑体" w:hAnsi="黑体" w:eastAsia="黑体" w:cs="黑体"/>
                <w:kern w:val="0"/>
                <w:sz w:val="28"/>
                <w:szCs w:val="28"/>
                <w:vertAlign w:val="baseline"/>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8"/>
                <w:szCs w:val="28"/>
                <w:vertAlign w:val="baseline"/>
              </w:rPr>
            </w:pPr>
            <w:r>
              <w:rPr>
                <w:rFonts w:hint="eastAsia" w:ascii="黑体" w:hAnsi="黑体" w:eastAsia="黑体" w:cs="黑体"/>
                <w:kern w:val="0"/>
                <w:sz w:val="28"/>
                <w:szCs w:val="28"/>
                <w:vertAlign w:val="baseline"/>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结果</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其他</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尚未</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仿宋_GB2312" w:hAnsi="仿宋_GB2312" w:eastAsia="仿宋_GB2312" w:cs="仿宋_GB2312"/>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结果</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结果</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其他</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尚未</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结果</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结果</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其他</w:t>
            </w:r>
            <w:r>
              <w:rPr>
                <w:rFonts w:hint="eastAsia" w:ascii="仿宋_GB2312" w:hAnsi="仿宋_GB2312" w:eastAsia="仿宋_GB2312" w:cs="仿宋_GB2312"/>
                <w:color w:val="000000"/>
                <w:kern w:val="0"/>
                <w:sz w:val="24"/>
                <w:szCs w:val="24"/>
                <w:lang w:val="en-US" w:eastAsia="zh-CN" w:bidi="ar"/>
              </w:rPr>
              <w:br w:type="textWrapping"/>
            </w:r>
            <w:r>
              <w:rPr>
                <w:rFonts w:hint="eastAsia" w:ascii="仿宋_GB2312" w:hAnsi="仿宋_GB2312" w:eastAsia="仿宋_GB2312" w:cs="仿宋_GB2312"/>
                <w:color w:val="000000"/>
                <w:kern w:val="0"/>
                <w:sz w:val="24"/>
                <w:szCs w:val="24"/>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尚未</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adjustRightInd w:val="0"/>
        <w:snapToGrid w:val="0"/>
        <w:spacing w:line="400" w:lineRule="exact"/>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rPr>
      </w:pPr>
      <w:r>
        <w:rPr>
          <w:rFonts w:hint="eastAsia" w:ascii="黑体" w:hAnsi="黑体" w:eastAsia="黑体" w:cs="黑体"/>
          <w:b w:val="0"/>
          <w:bCs w:val="0"/>
          <w:i w:val="0"/>
          <w:iCs w:val="0"/>
          <w:caps w:val="0"/>
          <w:snapToGrid w:val="0"/>
          <w:color w:val="333333"/>
          <w:spacing w:val="0"/>
          <w:kern w:val="0"/>
          <w:sz w:val="32"/>
          <w:szCs w:val="32"/>
          <w:shd w:val="clear" w:fill="FFFFFF"/>
        </w:rPr>
        <w:t>五、存在的主要问题及改进情况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过去的一年，我</w:t>
      </w:r>
      <w:r>
        <w:rPr>
          <w:rFonts w:hint="eastAsia" w:ascii="仿宋_GB2312" w:hAnsi="仿宋_GB2312" w:eastAsia="仿宋_GB2312" w:cs="仿宋_GB2312"/>
          <w:snapToGrid w:val="0"/>
          <w:kern w:val="0"/>
          <w:sz w:val="32"/>
          <w:szCs w:val="32"/>
          <w:lang w:val="en-US" w:eastAsia="zh-CN"/>
        </w:rPr>
        <w:t>局</w:t>
      </w:r>
      <w:r>
        <w:rPr>
          <w:rFonts w:hint="eastAsia" w:ascii="仿宋_GB2312" w:hAnsi="仿宋_GB2312" w:eastAsia="仿宋_GB2312" w:cs="仿宋_GB2312"/>
          <w:snapToGrid w:val="0"/>
          <w:kern w:val="0"/>
          <w:sz w:val="32"/>
          <w:szCs w:val="32"/>
        </w:rPr>
        <w:t>政府信息公开工作扎实有序，成效明显。但是与落实新《条例》要求相比，仍有一些差距：一是信息公开的材料收集的时效性需进一步加强；二是政策解读形式需进一步丰富。公开机制需进一步健全，公开意识和工作能力尚待加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在新的一年政务公开工作中，我</w:t>
      </w:r>
      <w:r>
        <w:rPr>
          <w:rFonts w:hint="eastAsia" w:ascii="仿宋_GB2312" w:hAnsi="仿宋_GB2312" w:eastAsia="仿宋_GB2312" w:cs="仿宋_GB2312"/>
          <w:snapToGrid w:val="0"/>
          <w:kern w:val="0"/>
          <w:sz w:val="32"/>
          <w:szCs w:val="32"/>
          <w:lang w:val="en-US" w:eastAsia="zh-CN"/>
        </w:rPr>
        <w:t>局</w:t>
      </w:r>
      <w:r>
        <w:rPr>
          <w:rFonts w:hint="eastAsia" w:ascii="仿宋_GB2312" w:hAnsi="仿宋_GB2312" w:eastAsia="仿宋_GB2312" w:cs="仿宋_GB2312"/>
          <w:snapToGrid w:val="0"/>
          <w:kern w:val="0"/>
          <w:sz w:val="32"/>
          <w:szCs w:val="32"/>
        </w:rPr>
        <w:t>将针对政务公开工作短板，制定相应措施：一是及时准确公开信息。通过建立健全区</w:t>
      </w:r>
      <w:r>
        <w:rPr>
          <w:rFonts w:hint="eastAsia" w:ascii="仿宋_GB2312" w:hAnsi="仿宋_GB2312" w:eastAsia="仿宋_GB2312" w:cs="仿宋_GB2312"/>
          <w:snapToGrid w:val="0"/>
          <w:kern w:val="0"/>
          <w:sz w:val="32"/>
          <w:szCs w:val="32"/>
          <w:lang w:val="en-US" w:eastAsia="zh-CN"/>
        </w:rPr>
        <w:t>教体局</w:t>
      </w:r>
      <w:r>
        <w:rPr>
          <w:rFonts w:hint="eastAsia" w:ascii="仿宋_GB2312" w:hAnsi="仿宋_GB2312" w:eastAsia="仿宋_GB2312" w:cs="仿宋_GB2312"/>
          <w:snapToGrid w:val="0"/>
          <w:kern w:val="0"/>
          <w:sz w:val="32"/>
          <w:szCs w:val="32"/>
        </w:rPr>
        <w:t>政务公开信息材料收集发布工作机制，及时将我</w:t>
      </w:r>
      <w:r>
        <w:rPr>
          <w:rFonts w:hint="eastAsia" w:ascii="仿宋_GB2312" w:hAnsi="仿宋_GB2312" w:eastAsia="仿宋_GB2312" w:cs="仿宋_GB2312"/>
          <w:snapToGrid w:val="0"/>
          <w:kern w:val="0"/>
          <w:sz w:val="32"/>
          <w:szCs w:val="32"/>
          <w:lang w:val="en-US" w:eastAsia="zh-CN"/>
        </w:rPr>
        <w:t>句</w:t>
      </w:r>
      <w:r>
        <w:rPr>
          <w:rFonts w:hint="eastAsia" w:ascii="仿宋_GB2312" w:hAnsi="仿宋_GB2312" w:eastAsia="仿宋_GB2312" w:cs="仿宋_GB2312"/>
          <w:snapToGrid w:val="0"/>
          <w:kern w:val="0"/>
          <w:sz w:val="32"/>
          <w:szCs w:val="32"/>
        </w:rPr>
        <w:t>工作动态通过政务平台公开。二是丰富政策解读形式。进一步推进政策解读工作，提升政策解读业务水平。三是进一步加强政务公开培训。增强公开意识，提高发布信息、解读政策、回应关切的能力，并加大政务公开工作的宣传力度，提升政务公开工作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黑体" w:hAnsi="黑体" w:eastAsia="黑体" w:cs="黑体"/>
          <w:b w:val="0"/>
          <w:bCs w:val="0"/>
          <w:i w:val="0"/>
          <w:iCs w:val="0"/>
          <w:caps w:val="0"/>
          <w:snapToGrid w:val="0"/>
          <w:color w:val="333333"/>
          <w:spacing w:val="0"/>
          <w:kern w:val="0"/>
          <w:sz w:val="32"/>
          <w:szCs w:val="32"/>
          <w:shd w:val="clear" w:fill="FFFFFF"/>
        </w:rPr>
      </w:pPr>
      <w:r>
        <w:rPr>
          <w:rFonts w:hint="eastAsia" w:ascii="黑体" w:hAnsi="黑体" w:eastAsia="黑体" w:cs="黑体"/>
          <w:b w:val="0"/>
          <w:bCs w:val="0"/>
          <w:i w:val="0"/>
          <w:iCs w:val="0"/>
          <w:caps w:val="0"/>
          <w:snapToGrid w:val="0"/>
          <w:color w:val="333333"/>
          <w:spacing w:val="0"/>
          <w:kern w:val="0"/>
          <w:sz w:val="32"/>
          <w:szCs w:val="32"/>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snapToGrid w:val="0"/>
          <w:color w:val="333333"/>
          <w:spacing w:val="0"/>
          <w:kern w:val="0"/>
          <w:sz w:val="32"/>
          <w:szCs w:val="32"/>
        </w:rPr>
      </w:pPr>
      <w:r>
        <w:rPr>
          <w:rFonts w:hint="eastAsia" w:ascii="仿宋_GB2312" w:hAnsi="仿宋_GB2312" w:eastAsia="仿宋_GB2312" w:cs="仿宋_GB2312"/>
          <w:i w:val="0"/>
          <w:iCs w:val="0"/>
          <w:caps w:val="0"/>
          <w:snapToGrid w:val="0"/>
          <w:color w:val="333333"/>
          <w:spacing w:val="0"/>
          <w:kern w:val="0"/>
          <w:sz w:val="32"/>
          <w:szCs w:val="32"/>
        </w:rPr>
        <w:t>202</w:t>
      </w:r>
      <w:r>
        <w:rPr>
          <w:rFonts w:hint="eastAsia" w:ascii="仿宋_GB2312" w:hAnsi="仿宋_GB2312" w:eastAsia="仿宋_GB2312" w:cs="仿宋_GB2312"/>
          <w:i w:val="0"/>
          <w:iCs w:val="0"/>
          <w:caps w:val="0"/>
          <w:snapToGrid w:val="0"/>
          <w:color w:val="333333"/>
          <w:spacing w:val="0"/>
          <w:kern w:val="0"/>
          <w:sz w:val="32"/>
          <w:szCs w:val="32"/>
          <w:lang w:val="en-US" w:eastAsia="zh-CN"/>
        </w:rPr>
        <w:t>2</w:t>
      </w:r>
      <w:r>
        <w:rPr>
          <w:rFonts w:hint="eastAsia" w:ascii="仿宋_GB2312" w:hAnsi="仿宋_GB2312" w:eastAsia="仿宋_GB2312" w:cs="仿宋_GB2312"/>
          <w:i w:val="0"/>
          <w:iCs w:val="0"/>
          <w:caps w:val="0"/>
          <w:snapToGrid w:val="0"/>
          <w:color w:val="333333"/>
          <w:spacing w:val="0"/>
          <w:kern w:val="0"/>
          <w:sz w:val="32"/>
          <w:szCs w:val="32"/>
        </w:rPr>
        <w:t>年，我局无收取信息处理费情况。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snapToGrid w:val="0"/>
          <w:color w:val="333333"/>
          <w:spacing w:val="0"/>
          <w:kern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仿宋_GB2312" w:hAnsi="仿宋_GB2312" w:eastAsia="仿宋_GB2312" w:cs="仿宋_GB2312"/>
          <w:i w:val="0"/>
          <w:iCs w:val="0"/>
          <w:caps w:val="0"/>
          <w:snapToGrid w:val="0"/>
          <w:color w:val="333333"/>
          <w:spacing w:val="0"/>
          <w:kern w:val="0"/>
          <w:sz w:val="32"/>
          <w:szCs w:val="32"/>
          <w:lang w:eastAsia="zh-CN"/>
        </w:rPr>
      </w:pPr>
    </w:p>
    <w:bookmarkEnd w:id="0"/>
    <w:sectPr>
      <w:footerReference r:id="rId3" w:type="default"/>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NWEwNTA5YTJmZDM5MDg0MDBkYzYwZWRkMWM0OWIifQ=="/>
  </w:docVars>
  <w:rsids>
    <w:rsidRoot w:val="34896EB9"/>
    <w:rsid w:val="05CB044F"/>
    <w:rsid w:val="15001CD4"/>
    <w:rsid w:val="20C30DDB"/>
    <w:rsid w:val="232556FB"/>
    <w:rsid w:val="2601509D"/>
    <w:rsid w:val="29322D80"/>
    <w:rsid w:val="2AD028F5"/>
    <w:rsid w:val="2EB52C46"/>
    <w:rsid w:val="34896EB9"/>
    <w:rsid w:val="34F1315C"/>
    <w:rsid w:val="35DD1E31"/>
    <w:rsid w:val="3A431E11"/>
    <w:rsid w:val="49085C35"/>
    <w:rsid w:val="4AC44CC3"/>
    <w:rsid w:val="532B23A1"/>
    <w:rsid w:val="56077FF2"/>
    <w:rsid w:val="5E245F69"/>
    <w:rsid w:val="74003C92"/>
    <w:rsid w:val="7E2B7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3</Pages>
  <Words>1400</Words>
  <Characters>1434</Characters>
  <Lines>0</Lines>
  <Paragraphs>0</Paragraphs>
  <TotalTime>3</TotalTime>
  <ScaleCrop>false</ScaleCrop>
  <LinksUpToDate>false</LinksUpToDate>
  <CharactersWithSpaces>1434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2022-01-07T05:46:00Z</dcterms:created>
  <dc:creator>殇仲秋离</dc:creator>
  <cp:lastModifiedBy>不曾忘记15770574999</cp:lastModifiedBy>
  <cp:lastPrinted>2022-01-07T06:40:00Z</cp:lastPrinted>
  <dcterms:modified xsi:type="dcterms:W3CDTF">2024-03-04T07:59:43Z</dcterms:modified>
  <dc:title>国务院办公厅政府信息与政务公开办公室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CFE50D78ADAB49179592045EF5F02ED7</vt:lpwstr>
  </property>
</Properties>
</file>