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65" w:rsidRDefault="00F87A0E">
      <w:pPr>
        <w:widowControl/>
        <w:jc w:val="left"/>
      </w:pPr>
      <w:bookmarkStart w:id="0" w:name="_GoBack"/>
      <w:r>
        <w:rPr>
          <w:rFonts w:ascii="宋体" w:eastAsia="宋体" w:hAnsi="宋体" w:cs="宋体" w:hint="eastAsia"/>
          <w:b/>
          <w:bCs/>
          <w:kern w:val="0"/>
          <w:sz w:val="36"/>
          <w:szCs w:val="36"/>
          <w:lang/>
        </w:rPr>
        <w:t>袁州区洪塘镇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  <w:lang/>
        </w:rPr>
        <w:t>2020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  <w:lang/>
        </w:rPr>
        <w:t>年度政府信息公开工作年度报告</w:t>
      </w:r>
    </w:p>
    <w:bookmarkEnd w:id="0"/>
    <w:p w:rsidR="006D4365" w:rsidRDefault="00F87A0E">
      <w:pPr>
        <w:pStyle w:val="a3"/>
        <w:widowControl/>
        <w:wordWrap w:val="0"/>
        <w:spacing w:beforeAutospacing="0" w:afterAutospacing="0" w:line="600" w:lineRule="atLeast"/>
        <w:ind w:firstLine="480"/>
        <w:jc w:val="both"/>
      </w:pPr>
      <w:r>
        <w:rPr>
          <w:rFonts w:ascii="黑体" w:eastAsia="黑体" w:hAnsi="宋体" w:cs="黑体"/>
          <w:sz w:val="31"/>
          <w:szCs w:val="31"/>
        </w:rPr>
        <w:t>​</w:t>
      </w:r>
      <w:r>
        <w:rPr>
          <w:rFonts w:ascii="黑体" w:eastAsia="黑体" w:hAnsi="宋体" w:cs="黑体"/>
          <w:sz w:val="31"/>
          <w:szCs w:val="31"/>
        </w:rPr>
        <w:t>一、</w:t>
      </w:r>
      <w:r>
        <w:rPr>
          <w:rFonts w:ascii="黑体" w:eastAsia="黑体" w:hAnsi="宋体" w:cs="黑体" w:hint="eastAsia"/>
          <w:sz w:val="31"/>
          <w:szCs w:val="31"/>
        </w:rPr>
        <w:t>总体情况</w:t>
      </w:r>
    </w:p>
    <w:p w:rsidR="006D4365" w:rsidRDefault="00F87A0E">
      <w:pPr>
        <w:pStyle w:val="a3"/>
        <w:widowControl/>
        <w:wordWrap w:val="0"/>
        <w:spacing w:beforeAutospacing="0" w:afterAutospacing="0" w:line="540" w:lineRule="atLeast"/>
        <w:ind w:firstLine="645"/>
        <w:jc w:val="both"/>
      </w:pPr>
      <w:r>
        <w:rPr>
          <w:rFonts w:ascii="仿宋_GB2312" w:eastAsia="仿宋_GB2312" w:hAnsi="仿宋_GB2312" w:cs="仿宋_GB2312"/>
          <w:sz w:val="31"/>
          <w:szCs w:val="31"/>
        </w:rPr>
        <w:t>2020</w:t>
      </w:r>
      <w:r>
        <w:rPr>
          <w:rFonts w:ascii="仿宋_GB2312" w:eastAsia="仿宋_GB2312" w:hAnsi="仿宋_GB2312" w:cs="仿宋_GB2312"/>
          <w:sz w:val="31"/>
          <w:szCs w:val="31"/>
        </w:rPr>
        <w:t>年，镇党委、政府认真贯彻落实《政府信息公开条例》精神，及时成立我镇政务公开领导小组，形成以党委书记任组长，其他班子成员为副组长，各办公室主任为成员的洪塘镇政府信息公开领导小组。建立了职责分工明确的政府信息公开工作领导机制和责任体系，并根据</w:t>
      </w:r>
      <w:r>
        <w:rPr>
          <w:rFonts w:ascii="仿宋_GB2312" w:eastAsia="仿宋_GB2312" w:hAnsi="仿宋_GB2312" w:cs="仿宋_GB2312"/>
          <w:sz w:val="31"/>
          <w:szCs w:val="31"/>
        </w:rPr>
        <w:t>“</w:t>
      </w:r>
      <w:r>
        <w:rPr>
          <w:rFonts w:ascii="仿宋_GB2312" w:eastAsia="仿宋_GB2312" w:hAnsi="仿宋_GB2312" w:cs="仿宋_GB2312"/>
          <w:sz w:val="31"/>
          <w:szCs w:val="31"/>
        </w:rPr>
        <w:t>谁公开、谁负责</w:t>
      </w:r>
      <w:r>
        <w:rPr>
          <w:rFonts w:ascii="仿宋_GB2312" w:eastAsia="仿宋_GB2312" w:hAnsi="仿宋_GB2312" w:cs="仿宋_GB2312"/>
          <w:sz w:val="31"/>
          <w:szCs w:val="31"/>
        </w:rPr>
        <w:t>”</w:t>
      </w:r>
      <w:r>
        <w:rPr>
          <w:rFonts w:ascii="仿宋_GB2312" w:eastAsia="仿宋_GB2312" w:hAnsi="仿宋_GB2312" w:cs="仿宋_GB2312"/>
          <w:sz w:val="31"/>
          <w:szCs w:val="31"/>
        </w:rPr>
        <w:t>的原则，各司其职。明确</w:t>
      </w:r>
      <w:r>
        <w:rPr>
          <w:rFonts w:ascii="仿宋_GB2312" w:eastAsia="仿宋_GB2312" w:hAnsi="仿宋_GB2312" w:cs="仿宋_GB2312"/>
          <w:sz w:val="31"/>
          <w:szCs w:val="31"/>
        </w:rPr>
        <w:t>1</w:t>
      </w:r>
      <w:r>
        <w:rPr>
          <w:rFonts w:ascii="仿宋_GB2312" w:eastAsia="仿宋_GB2312" w:hAnsi="仿宋_GB2312" w:cs="仿宋_GB2312"/>
          <w:sz w:val="31"/>
          <w:szCs w:val="31"/>
        </w:rPr>
        <w:t>名工作人员作为专职信息公开员，具体负责日常工作。为方便公众了解信息，根据有关要求，我镇及时做好公开信息更新工作、规范服务的工作流程，为公众了解信息提供便利，进一步加强了信息公开工作，强化了各项责任，为政务公开工作提供了有力的</w:t>
      </w:r>
      <w:r>
        <w:rPr>
          <w:rFonts w:ascii="仿宋_GB2312" w:eastAsia="仿宋_GB2312" w:hAnsi="仿宋_GB2312" w:cs="仿宋_GB2312"/>
          <w:sz w:val="31"/>
          <w:szCs w:val="31"/>
        </w:rPr>
        <w:t>组织保证，目前为止我镇政府信息公开工作运行正常。</w:t>
      </w:r>
    </w:p>
    <w:p w:rsidR="006D4365" w:rsidRDefault="00F87A0E">
      <w:pPr>
        <w:pStyle w:val="a3"/>
        <w:widowControl/>
        <w:wordWrap w:val="0"/>
        <w:spacing w:beforeAutospacing="0" w:afterAutospacing="0" w:line="600" w:lineRule="atLeast"/>
        <w:ind w:firstLine="480"/>
        <w:jc w:val="both"/>
      </w:pPr>
      <w:r>
        <w:rPr>
          <w:rFonts w:ascii="黑体" w:eastAsia="黑体" w:hAnsi="宋体" w:cs="黑体" w:hint="eastAsia"/>
          <w:sz w:val="31"/>
          <w:szCs w:val="31"/>
        </w:rPr>
        <w:t>二、主动公开政府信息情况</w:t>
      </w:r>
    </w:p>
    <w:tbl>
      <w:tblPr>
        <w:tblW w:w="8865" w:type="dxa"/>
        <w:tblCellSpacing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285"/>
        <w:gridCol w:w="1950"/>
        <w:gridCol w:w="1785"/>
        <w:gridCol w:w="1935"/>
      </w:tblGrid>
      <w:tr w:rsidR="006D4365">
        <w:trPr>
          <w:trHeight w:val="510"/>
          <w:tblCellSpacing w:w="0" w:type="dxa"/>
        </w:trPr>
        <w:tc>
          <w:tcPr>
            <w:tcW w:w="8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第二十条第（一）项</w:t>
            </w:r>
          </w:p>
        </w:tc>
      </w:tr>
      <w:tr w:rsidR="006D4365">
        <w:trPr>
          <w:trHeight w:val="510"/>
          <w:tblCellSpacing w:w="0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信息内容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本年新制作数量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本年新公开数量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对外公开总数量</w:t>
            </w:r>
          </w:p>
        </w:tc>
      </w:tr>
      <w:tr w:rsidR="006D4365">
        <w:trPr>
          <w:trHeight w:val="510"/>
          <w:tblCellSpacing w:w="0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Times New Roman" w:hAnsi="Times New Roman"/>
                <w:sz w:val="22"/>
                <w:szCs w:val="22"/>
              </w:rPr>
              <w:t>规章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</w:tr>
      <w:tr w:rsidR="006D4365">
        <w:trPr>
          <w:trHeight w:val="510"/>
          <w:tblCellSpacing w:w="0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Times New Roman" w:hAnsi="Times New Roman"/>
                <w:sz w:val="22"/>
                <w:szCs w:val="22"/>
              </w:rPr>
              <w:t>规范性文件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</w:tr>
      <w:tr w:rsidR="006D4365">
        <w:trPr>
          <w:trHeight w:val="510"/>
          <w:tblCellSpacing w:w="0" w:type="dxa"/>
        </w:trPr>
        <w:tc>
          <w:tcPr>
            <w:tcW w:w="88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第二十条第（五）项</w:t>
            </w:r>
          </w:p>
        </w:tc>
      </w:tr>
      <w:tr w:rsidR="006D4365">
        <w:trPr>
          <w:trHeight w:val="510"/>
          <w:tblCellSpacing w:w="0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信息内容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上一年项目数量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本年增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处理决定数量</w:t>
            </w:r>
          </w:p>
        </w:tc>
      </w:tr>
      <w:tr w:rsidR="006D4365">
        <w:trPr>
          <w:trHeight w:val="510"/>
          <w:tblCellSpacing w:w="0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Times New Roman" w:hAnsi="Times New Roman"/>
                <w:sz w:val="22"/>
                <w:szCs w:val="22"/>
              </w:rPr>
              <w:t>行政许可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</w:tr>
      <w:tr w:rsidR="006D4365">
        <w:trPr>
          <w:trHeight w:val="510"/>
          <w:tblCellSpacing w:w="0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Times New Roman" w:hAnsi="Times New Roman"/>
                <w:sz w:val="22"/>
                <w:szCs w:val="22"/>
              </w:rPr>
              <w:t>其他对外管理服务事项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</w:tr>
      <w:tr w:rsidR="006D4365">
        <w:trPr>
          <w:trHeight w:val="510"/>
          <w:tblCellSpacing w:w="0" w:type="dxa"/>
        </w:trPr>
        <w:tc>
          <w:tcPr>
            <w:tcW w:w="88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第二十条第（六）项</w:t>
            </w:r>
          </w:p>
        </w:tc>
      </w:tr>
      <w:tr w:rsidR="006D4365">
        <w:trPr>
          <w:trHeight w:val="510"/>
          <w:tblCellSpacing w:w="0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信息内容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上一年项目数量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本年增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处理决定数量</w:t>
            </w:r>
          </w:p>
        </w:tc>
      </w:tr>
      <w:tr w:rsidR="006D4365">
        <w:trPr>
          <w:trHeight w:val="510"/>
          <w:tblCellSpacing w:w="0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Times New Roman" w:hAnsi="Times New Roman"/>
                <w:sz w:val="22"/>
                <w:szCs w:val="22"/>
              </w:rPr>
              <w:t>行政处罚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</w:tr>
      <w:tr w:rsidR="006D4365">
        <w:trPr>
          <w:trHeight w:val="510"/>
          <w:tblCellSpacing w:w="0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Times New Roman" w:hAnsi="Times New Roman"/>
                <w:sz w:val="22"/>
                <w:szCs w:val="22"/>
              </w:rPr>
              <w:t>行政强制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</w:tr>
      <w:tr w:rsidR="006D4365">
        <w:trPr>
          <w:trHeight w:val="510"/>
          <w:tblCellSpacing w:w="0" w:type="dxa"/>
        </w:trPr>
        <w:tc>
          <w:tcPr>
            <w:tcW w:w="88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第二十条第（八）项</w:t>
            </w:r>
          </w:p>
        </w:tc>
      </w:tr>
      <w:tr w:rsidR="006D4365">
        <w:trPr>
          <w:trHeight w:val="510"/>
          <w:tblCellSpacing w:w="0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Times New Roman" w:hAnsi="Times New Roman"/>
                <w:sz w:val="22"/>
                <w:szCs w:val="22"/>
              </w:rPr>
              <w:t>上一年项目数量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本年增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减</w:t>
            </w:r>
          </w:p>
        </w:tc>
      </w:tr>
      <w:tr w:rsidR="006D4365">
        <w:trPr>
          <w:trHeight w:val="510"/>
          <w:tblCellSpacing w:w="0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Times New Roman" w:hAnsi="Times New Roman"/>
                <w:sz w:val="22"/>
                <w:szCs w:val="22"/>
              </w:rPr>
              <w:t>行政事业性收费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D4365">
        <w:trPr>
          <w:trHeight w:val="510"/>
          <w:tblCellSpacing w:w="0" w:type="dxa"/>
        </w:trPr>
        <w:tc>
          <w:tcPr>
            <w:tcW w:w="88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第二十条第（九）项</w:t>
            </w:r>
          </w:p>
        </w:tc>
      </w:tr>
      <w:tr w:rsidR="006D4365">
        <w:trPr>
          <w:trHeight w:val="510"/>
          <w:tblCellSpacing w:w="0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采购项目数量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采购总金额</w:t>
            </w:r>
          </w:p>
        </w:tc>
      </w:tr>
      <w:tr w:rsidR="006D4365">
        <w:trPr>
          <w:trHeight w:val="510"/>
          <w:tblCellSpacing w:w="0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Times New Roman" w:hAnsi="Times New Roman"/>
                <w:sz w:val="22"/>
                <w:szCs w:val="22"/>
              </w:rPr>
              <w:t>政府集中采购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</w:t>
            </w:r>
          </w:p>
        </w:tc>
      </w:tr>
    </w:tbl>
    <w:p w:rsidR="006D4365" w:rsidRDefault="00F87A0E">
      <w:pPr>
        <w:pStyle w:val="a3"/>
        <w:widowControl/>
        <w:wordWrap w:val="0"/>
        <w:spacing w:beforeAutospacing="0" w:afterAutospacing="0" w:line="600" w:lineRule="atLeast"/>
        <w:ind w:firstLine="480"/>
        <w:jc w:val="both"/>
      </w:pPr>
      <w:r>
        <w:rPr>
          <w:rFonts w:ascii="黑体" w:eastAsia="黑体" w:hAnsi="宋体" w:cs="黑体" w:hint="eastAsia"/>
          <w:sz w:val="31"/>
          <w:szCs w:val="31"/>
        </w:rPr>
        <w:t>三、收到和处理政府信息公开申请情况</w:t>
      </w:r>
    </w:p>
    <w:tbl>
      <w:tblPr>
        <w:tblW w:w="9075" w:type="dxa"/>
        <w:tblCellSpacing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621"/>
        <w:gridCol w:w="853"/>
        <w:gridCol w:w="2083"/>
        <w:gridCol w:w="813"/>
        <w:gridCol w:w="755"/>
        <w:gridCol w:w="755"/>
        <w:gridCol w:w="813"/>
        <w:gridCol w:w="974"/>
        <w:gridCol w:w="711"/>
        <w:gridCol w:w="697"/>
      </w:tblGrid>
      <w:tr w:rsidR="006D4365">
        <w:trPr>
          <w:trHeight w:val="390"/>
          <w:tblCellSpacing w:w="0" w:type="dxa"/>
        </w:trPr>
        <w:tc>
          <w:tcPr>
            <w:tcW w:w="3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59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申请人情况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34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总计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34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科研机构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社会公益组织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法律服务机构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其他</w:t>
            </w:r>
          </w:p>
        </w:tc>
        <w:tc>
          <w:tcPr>
            <w:tcW w:w="70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</w:tr>
      <w:tr w:rsidR="006D4365">
        <w:trPr>
          <w:trHeight w:val="390"/>
          <w:tblCellSpacing w:w="0" w:type="dxa"/>
        </w:trPr>
        <w:tc>
          <w:tcPr>
            <w:tcW w:w="3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2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3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0B0399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 w:hint="eastAsia"/>
                <w:sz w:val="19"/>
                <w:szCs w:val="19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2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 w:rsidP="000B039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 w:val="19"/>
                <w:szCs w:val="19"/>
                <w:shd w:val="clear" w:color="auto" w:fill="E6F4FF"/>
                <w:lang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shd w:val="clear" w:color="auto" w:fill="E6F4FF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shd w:val="clear" w:color="auto" w:fill="E6F4FF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  <w:shd w:val="clear" w:color="auto" w:fill="E6F4FF"/>
              </w:rPr>
              <w:t> 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shd w:val="clear" w:color="auto" w:fill="E6F4FF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shd w:val="clear" w:color="auto" w:fill="E6F4FF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  <w:shd w:val="clear" w:color="auto" w:fill="E6F4FF"/>
              </w:rPr>
              <w:t> 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  <w:shd w:val="clear" w:color="auto" w:fill="E6F4FF"/>
              </w:rPr>
              <w:t> 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  <w:shd w:val="clear" w:color="auto" w:fill="E6F4FF"/>
              </w:rPr>
              <w:t> 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其</w:t>
            </w: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危及</w:t>
            </w:r>
            <w:r>
              <w:rPr>
                <w:rFonts w:ascii="Times New Roman" w:hAnsi="Times New Roman"/>
                <w:sz w:val="19"/>
                <w:szCs w:val="19"/>
              </w:rPr>
              <w:t>“</w:t>
            </w: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三安全一稳定</w:t>
            </w:r>
            <w:r>
              <w:rPr>
                <w:rFonts w:ascii="Times New Roman" w:hAnsi="Times New Roman"/>
                <w:sz w:val="19"/>
                <w:szCs w:val="19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7.</w:t>
            </w: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8.</w:t>
            </w: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 w:rsidP="000B0399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0B0399">
              <w:rPr>
                <w:rFonts w:ascii="Times New Roman" w:hAnsi="Times New Roman" w:hint="eastAsia"/>
                <w:sz w:val="19"/>
                <w:szCs w:val="19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2</w:t>
            </w:r>
          </w:p>
        </w:tc>
      </w:tr>
      <w:tr w:rsidR="006D4365">
        <w:trPr>
          <w:trHeight w:val="390"/>
          <w:tblCellSpacing w:w="0" w:type="dxa"/>
        </w:trPr>
        <w:tc>
          <w:tcPr>
            <w:tcW w:w="3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</w:pPr>
            <w:r>
              <w:rPr>
                <w:rFonts w:ascii="Times New Roman" w:hAnsi="Times New Roman"/>
                <w:sz w:val="19"/>
                <w:szCs w:val="19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19"/>
                <w:szCs w:val="19"/>
              </w:rPr>
              <w:t>0</w:t>
            </w:r>
          </w:p>
        </w:tc>
      </w:tr>
    </w:tbl>
    <w:p w:rsidR="006D4365" w:rsidRDefault="00F87A0E">
      <w:pPr>
        <w:pStyle w:val="a3"/>
        <w:widowControl/>
        <w:wordWrap w:val="0"/>
        <w:spacing w:beforeAutospacing="0" w:afterAutospacing="0" w:line="600" w:lineRule="atLeast"/>
        <w:ind w:firstLine="480"/>
        <w:jc w:val="both"/>
      </w:pPr>
      <w:r>
        <w:rPr>
          <w:rFonts w:ascii="黑体" w:eastAsia="黑体" w:hAnsi="宋体" w:cs="黑体" w:hint="eastAsia"/>
          <w:sz w:val="31"/>
          <w:szCs w:val="31"/>
        </w:rPr>
        <w:t>四、政府信息公开行政复议、行政诉讼情况</w:t>
      </w:r>
    </w:p>
    <w:tbl>
      <w:tblPr>
        <w:tblW w:w="9075" w:type="dxa"/>
        <w:tblCellSpacing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6D4365">
        <w:trPr>
          <w:tblCellSpacing w:w="0" w:type="dxa"/>
        </w:trPr>
        <w:tc>
          <w:tcPr>
            <w:tcW w:w="3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行政诉讼</w:t>
            </w:r>
          </w:p>
        </w:tc>
      </w:tr>
      <w:tr w:rsidR="006D4365"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复议后起诉</w:t>
            </w:r>
          </w:p>
        </w:tc>
      </w:tr>
      <w:tr w:rsidR="006D4365">
        <w:trPr>
          <w:tblCellSpacing w:w="0" w:type="dxa"/>
        </w:trPr>
        <w:tc>
          <w:tcPr>
            <w:tcW w:w="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6D4365">
            <w:pPr>
              <w:rPr>
                <w:rFonts w:ascii="宋体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总计</w:t>
            </w:r>
          </w:p>
        </w:tc>
      </w:tr>
      <w:tr w:rsidR="006D4365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 w:rsidR="006D4365" w:rsidRDefault="00F87A0E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</w:tbl>
    <w:p w:rsidR="006D4365" w:rsidRDefault="00F87A0E">
      <w:pPr>
        <w:pStyle w:val="a3"/>
        <w:widowControl/>
        <w:wordWrap w:val="0"/>
        <w:spacing w:beforeAutospacing="0" w:afterAutospacing="0" w:line="600" w:lineRule="atLeast"/>
        <w:ind w:firstLine="645"/>
        <w:jc w:val="both"/>
      </w:pPr>
      <w:r>
        <w:rPr>
          <w:rFonts w:ascii="黑体" w:eastAsia="黑体" w:hAnsi="宋体" w:cs="黑体" w:hint="eastAsia"/>
          <w:sz w:val="31"/>
          <w:szCs w:val="31"/>
        </w:rPr>
        <w:t>五、存在的主要问题及改进情况</w:t>
      </w:r>
    </w:p>
    <w:p w:rsidR="006D4365" w:rsidRDefault="00F87A0E">
      <w:pPr>
        <w:pStyle w:val="a3"/>
        <w:widowControl/>
        <w:wordWrap w:val="0"/>
        <w:spacing w:beforeAutospacing="0" w:afterAutospacing="0" w:line="540" w:lineRule="atLeast"/>
        <w:ind w:firstLine="645"/>
        <w:jc w:val="both"/>
      </w:pPr>
      <w:r>
        <w:rPr>
          <w:rFonts w:ascii="仿宋_GB2312" w:eastAsia="仿宋_GB2312" w:hAnsi="仿宋_GB2312" w:cs="仿宋_GB2312" w:hint="eastAsia"/>
          <w:sz w:val="31"/>
          <w:szCs w:val="31"/>
        </w:rPr>
        <w:t>2020</w:t>
      </w:r>
      <w:r>
        <w:rPr>
          <w:rFonts w:ascii="仿宋_GB2312" w:eastAsia="仿宋_GB2312" w:hAnsi="仿宋_GB2312" w:cs="仿宋_GB2312" w:hint="eastAsia"/>
          <w:sz w:val="31"/>
          <w:szCs w:val="31"/>
        </w:rPr>
        <w:t>年在政府信息公开工作方面主要存在的问题：信息公开的内容有待进一步完善，政府信息公开的服务性有待进一步提高。</w:t>
      </w:r>
    </w:p>
    <w:p w:rsidR="006D4365" w:rsidRDefault="00F87A0E">
      <w:pPr>
        <w:pStyle w:val="a3"/>
        <w:widowControl/>
        <w:wordWrap w:val="0"/>
        <w:spacing w:beforeAutospacing="0" w:afterAutospacing="0" w:line="540" w:lineRule="atLeast"/>
        <w:ind w:firstLine="645"/>
        <w:jc w:val="both"/>
      </w:pPr>
      <w:r>
        <w:rPr>
          <w:rFonts w:ascii="仿宋_GB2312" w:eastAsia="仿宋_GB2312" w:hAnsi="仿宋_GB2312" w:cs="仿宋_GB2312" w:hint="eastAsia"/>
          <w:sz w:val="31"/>
          <w:szCs w:val="31"/>
        </w:rPr>
        <w:t>针对存在问题和不足，我镇将采取措施加以改进：统一认识，努力规范工作流程。我镇将进一步梳理掌握的政府信息，及时提供，定期维护，确保政府信息公开工作能按照既定的工作流程有效运作，以方便群众查询，达到为人民服务的目的。</w:t>
      </w:r>
    </w:p>
    <w:p w:rsidR="006D4365" w:rsidRDefault="00F87A0E">
      <w:pPr>
        <w:pStyle w:val="a3"/>
        <w:widowControl/>
        <w:wordWrap w:val="0"/>
        <w:spacing w:beforeAutospacing="0" w:afterAutospacing="0" w:line="600" w:lineRule="atLeast"/>
        <w:ind w:firstLine="480"/>
        <w:jc w:val="both"/>
      </w:pPr>
      <w:r>
        <w:rPr>
          <w:rFonts w:ascii="黑体" w:eastAsia="黑体" w:hAnsi="宋体" w:cs="黑体" w:hint="eastAsia"/>
          <w:sz w:val="31"/>
          <w:szCs w:val="31"/>
        </w:rPr>
        <w:t>六、其他需要报告的事项</w:t>
      </w:r>
    </w:p>
    <w:p w:rsidR="006D4365" w:rsidRDefault="00F87A0E">
      <w:pPr>
        <w:pStyle w:val="a3"/>
        <w:widowControl/>
        <w:wordWrap w:val="0"/>
        <w:spacing w:beforeAutospacing="0" w:afterAutospacing="0" w:line="450" w:lineRule="atLeast"/>
        <w:ind w:firstLine="645"/>
        <w:jc w:val="both"/>
      </w:pPr>
      <w:r>
        <w:rPr>
          <w:rFonts w:ascii="仿宋_GB2312" w:eastAsia="仿宋_GB2312" w:hAnsi="仿宋_GB2312" w:cs="仿宋_GB2312" w:hint="eastAsia"/>
          <w:sz w:val="31"/>
          <w:szCs w:val="31"/>
        </w:rPr>
        <w:t>无</w:t>
      </w:r>
      <w:r>
        <w:rPr>
          <w:rFonts w:ascii="Times New Roman" w:hAnsi="Times New Roman"/>
          <w:sz w:val="31"/>
          <w:szCs w:val="31"/>
        </w:rPr>
        <w:t>     </w:t>
      </w:r>
    </w:p>
    <w:p w:rsidR="006D4365" w:rsidRDefault="006D4365">
      <w:pPr>
        <w:pStyle w:val="a3"/>
        <w:widowControl/>
        <w:wordWrap w:val="0"/>
        <w:spacing w:beforeAutospacing="0" w:afterAutospacing="0" w:line="450" w:lineRule="atLeast"/>
        <w:jc w:val="both"/>
      </w:pPr>
    </w:p>
    <w:p w:rsidR="006D4365" w:rsidRDefault="006D4365"/>
    <w:sectPr w:rsidR="006D4365" w:rsidSect="006D4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0E" w:rsidRDefault="00F87A0E" w:rsidP="000B0399">
      <w:r>
        <w:separator/>
      </w:r>
    </w:p>
  </w:endnote>
  <w:endnote w:type="continuationSeparator" w:id="1">
    <w:p w:rsidR="00F87A0E" w:rsidRDefault="00F87A0E" w:rsidP="000B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0E" w:rsidRDefault="00F87A0E" w:rsidP="000B0399">
      <w:r>
        <w:separator/>
      </w:r>
    </w:p>
  </w:footnote>
  <w:footnote w:type="continuationSeparator" w:id="1">
    <w:p w:rsidR="00F87A0E" w:rsidRDefault="00F87A0E" w:rsidP="000B0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D4365"/>
    <w:rsid w:val="000B0399"/>
    <w:rsid w:val="006D4365"/>
    <w:rsid w:val="00F87A0E"/>
    <w:rsid w:val="0E1A37E4"/>
    <w:rsid w:val="1BE30BC7"/>
    <w:rsid w:val="243C2F38"/>
    <w:rsid w:val="3154710C"/>
    <w:rsid w:val="398F34DA"/>
    <w:rsid w:val="3CE8361E"/>
    <w:rsid w:val="46A4250E"/>
    <w:rsid w:val="4C9B5FCD"/>
    <w:rsid w:val="4F05123A"/>
    <w:rsid w:val="4FD409B5"/>
    <w:rsid w:val="50E807FD"/>
    <w:rsid w:val="5796530D"/>
    <w:rsid w:val="5A231062"/>
    <w:rsid w:val="69931B8B"/>
    <w:rsid w:val="69D7409E"/>
    <w:rsid w:val="776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3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D4365"/>
    <w:pPr>
      <w:keepNext/>
      <w:keepLines/>
      <w:ind w:leftChars="200" w:left="200"/>
      <w:jc w:val="center"/>
      <w:outlineLvl w:val="0"/>
    </w:pPr>
    <w:rPr>
      <w:rFonts w:ascii="Times New Roman" w:eastAsia="宋体" w:hAnsi="Times New Roman"/>
      <w:b/>
      <w:kern w:val="44"/>
      <w:sz w:val="44"/>
      <w:szCs w:val="22"/>
    </w:rPr>
  </w:style>
  <w:style w:type="paragraph" w:styleId="2">
    <w:name w:val="heading 2"/>
    <w:basedOn w:val="a"/>
    <w:next w:val="a"/>
    <w:semiHidden/>
    <w:unhideWhenUsed/>
    <w:qFormat/>
    <w:rsid w:val="006D4365"/>
    <w:pPr>
      <w:keepNext/>
      <w:keepLines/>
      <w:ind w:leftChars="200" w:left="420"/>
      <w:jc w:val="left"/>
      <w:outlineLvl w:val="1"/>
    </w:pPr>
    <w:rPr>
      <w:rFonts w:ascii="Arial" w:eastAsia="方正小标宋简体" w:hAnsi="Arial"/>
      <w:b/>
      <w:sz w:val="32"/>
      <w:szCs w:val="22"/>
    </w:rPr>
  </w:style>
  <w:style w:type="paragraph" w:styleId="3">
    <w:name w:val="heading 3"/>
    <w:basedOn w:val="a"/>
    <w:next w:val="a"/>
    <w:semiHidden/>
    <w:unhideWhenUsed/>
    <w:qFormat/>
    <w:rsid w:val="006D4365"/>
    <w:pPr>
      <w:keepNext/>
      <w:keepLines/>
      <w:ind w:leftChars="200" w:left="420"/>
      <w:jc w:val="left"/>
      <w:outlineLvl w:val="2"/>
    </w:pPr>
    <w:rPr>
      <w:b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436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B0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03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B0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03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wuzhihui</cp:lastModifiedBy>
  <cp:revision>2</cp:revision>
  <dcterms:created xsi:type="dcterms:W3CDTF">2014-10-29T12:08:00Z</dcterms:created>
  <dcterms:modified xsi:type="dcterms:W3CDTF">2021-05-26T08:33:00Z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DBE5754FCC5D4F63933B3D633F363079</vt:lpwstr>
  </property>
</Properties>
</file>